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23333F" w14:textId="3FC94430" w:rsidR="00C1482E" w:rsidRPr="009203E6" w:rsidRDefault="00021405">
      <w:bookmarkStart w:id="0" w:name="_GoBack"/>
      <w:r>
        <w:rPr>
          <w:noProof/>
        </w:rPr>
        <w:drawing>
          <wp:inline distT="0" distB="0" distL="0" distR="0" wp14:anchorId="0D390F48" wp14:editId="42042B4E">
            <wp:extent cx="5731510" cy="193738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937385"/>
                    </a:xfrm>
                    <a:prstGeom prst="rect">
                      <a:avLst/>
                    </a:prstGeom>
                    <a:noFill/>
                    <a:ln>
                      <a:noFill/>
                    </a:ln>
                  </pic:spPr>
                </pic:pic>
              </a:graphicData>
            </a:graphic>
          </wp:inline>
        </w:drawing>
      </w:r>
    </w:p>
    <w:p w14:paraId="6545F9EB" w14:textId="489189A8" w:rsidR="00CC2C43" w:rsidRPr="009203E6" w:rsidRDefault="00CC2C43">
      <w:pPr>
        <w:rPr>
          <w:rFonts w:ascii="Arial" w:hAnsi="Arial" w:cs="Arial"/>
        </w:rPr>
      </w:pPr>
    </w:p>
    <w:p w14:paraId="0CF67B11" w14:textId="77777777" w:rsidR="00AC3FD7" w:rsidRDefault="00AC3FD7">
      <w:pPr>
        <w:rPr>
          <w:rFonts w:ascii="Arial" w:hAnsi="Arial" w:cs="Arial"/>
          <w:b/>
        </w:rPr>
      </w:pPr>
    </w:p>
    <w:p w14:paraId="125AD158" w14:textId="01120F61" w:rsidR="00CC2C43" w:rsidRPr="009203E6" w:rsidRDefault="00CC2C43">
      <w:pPr>
        <w:rPr>
          <w:rFonts w:ascii="Arial" w:hAnsi="Arial" w:cs="Arial"/>
        </w:rPr>
      </w:pPr>
      <w:r w:rsidRPr="009203E6">
        <w:rPr>
          <w:rFonts w:ascii="Arial" w:hAnsi="Arial" w:cs="Arial"/>
          <w:b/>
        </w:rPr>
        <w:t>Date:</w:t>
      </w:r>
      <w:r w:rsidRPr="009203E6">
        <w:rPr>
          <w:rFonts w:ascii="Arial" w:hAnsi="Arial" w:cs="Arial"/>
        </w:rPr>
        <w:t xml:space="preserve"> </w:t>
      </w:r>
      <w:r w:rsidR="00047C94">
        <w:rPr>
          <w:rFonts w:ascii="Arial" w:hAnsi="Arial" w:cs="Arial"/>
        </w:rPr>
        <w:t>6</w:t>
      </w:r>
      <w:r w:rsidR="000770AC">
        <w:rPr>
          <w:rFonts w:ascii="Arial" w:hAnsi="Arial" w:cs="Arial"/>
        </w:rPr>
        <w:t xml:space="preserve"> </w:t>
      </w:r>
      <w:r w:rsidR="00FF2C7B">
        <w:rPr>
          <w:rFonts w:ascii="Arial" w:hAnsi="Arial" w:cs="Arial"/>
        </w:rPr>
        <w:t>Dec</w:t>
      </w:r>
      <w:r w:rsidR="00C01E05">
        <w:rPr>
          <w:rFonts w:ascii="Arial" w:hAnsi="Arial" w:cs="Arial"/>
        </w:rPr>
        <w:t>ember</w:t>
      </w:r>
      <w:r w:rsidR="006F52F7">
        <w:rPr>
          <w:rFonts w:ascii="Arial" w:hAnsi="Arial" w:cs="Arial"/>
        </w:rPr>
        <w:t xml:space="preserve"> </w:t>
      </w:r>
      <w:r w:rsidRPr="009203E6">
        <w:rPr>
          <w:rFonts w:ascii="Arial" w:hAnsi="Arial" w:cs="Arial"/>
        </w:rPr>
        <w:t>2018</w:t>
      </w:r>
    </w:p>
    <w:p w14:paraId="1B38BED1" w14:textId="6AFD0CF9" w:rsidR="002A0C03" w:rsidRPr="009203E6" w:rsidRDefault="002A0C03">
      <w:pPr>
        <w:rPr>
          <w:rFonts w:ascii="Arial" w:hAnsi="Arial" w:cs="Arial"/>
        </w:rPr>
      </w:pPr>
    </w:p>
    <w:p w14:paraId="314FBF2D" w14:textId="72DE3ACE" w:rsidR="001A3095" w:rsidRPr="009203E6" w:rsidRDefault="00847799">
      <w:pPr>
        <w:rPr>
          <w:rFonts w:ascii="Arial" w:hAnsi="Arial" w:cs="Arial"/>
        </w:rPr>
      </w:pPr>
      <w:r>
        <w:rPr>
          <w:noProof/>
        </w:rPr>
        <w:drawing>
          <wp:inline distT="0" distB="0" distL="0" distR="0" wp14:anchorId="2E29DB30" wp14:editId="5F32ABF3">
            <wp:extent cx="5715000" cy="4152373"/>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8122" cy="4161907"/>
                    </a:xfrm>
                    <a:prstGeom prst="rect">
                      <a:avLst/>
                    </a:prstGeom>
                    <a:noFill/>
                    <a:ln>
                      <a:noFill/>
                    </a:ln>
                  </pic:spPr>
                </pic:pic>
              </a:graphicData>
            </a:graphic>
          </wp:inline>
        </w:drawing>
      </w:r>
    </w:p>
    <w:p w14:paraId="3F719BAB" w14:textId="77777777" w:rsidR="009203E6" w:rsidRDefault="009203E6">
      <w:pPr>
        <w:rPr>
          <w:rFonts w:ascii="Arial" w:hAnsi="Arial" w:cs="Arial"/>
          <w:sz w:val="40"/>
          <w:szCs w:val="40"/>
        </w:rPr>
      </w:pPr>
    </w:p>
    <w:p w14:paraId="604275D6" w14:textId="4E236070" w:rsidR="00C1482E" w:rsidRPr="009203E6" w:rsidRDefault="00021405">
      <w:pPr>
        <w:rPr>
          <w:rFonts w:ascii="Arial" w:hAnsi="Arial" w:cs="Arial"/>
          <w:sz w:val="40"/>
          <w:szCs w:val="40"/>
        </w:rPr>
      </w:pPr>
      <w:r>
        <w:rPr>
          <w:rFonts w:ascii="Arial" w:hAnsi="Arial" w:cs="Arial"/>
          <w:sz w:val="40"/>
          <w:szCs w:val="40"/>
        </w:rPr>
        <w:t>LJX</w:t>
      </w:r>
      <w:r w:rsidR="00BF7EC4">
        <w:rPr>
          <w:rFonts w:ascii="Arial" w:hAnsi="Arial" w:cs="Arial"/>
          <w:sz w:val="40"/>
          <w:szCs w:val="40"/>
        </w:rPr>
        <w:t xml:space="preserve"> turns </w:t>
      </w:r>
      <w:r w:rsidR="00C12007">
        <w:rPr>
          <w:rFonts w:ascii="Arial" w:hAnsi="Arial" w:cs="Arial"/>
          <w:sz w:val="40"/>
          <w:szCs w:val="40"/>
        </w:rPr>
        <w:t>over a new leaf with FUSO Canter</w:t>
      </w:r>
    </w:p>
    <w:p w14:paraId="6F79B39A" w14:textId="77777777" w:rsidR="001A3095" w:rsidRPr="009203E6" w:rsidRDefault="001A3095">
      <w:pPr>
        <w:rPr>
          <w:rFonts w:ascii="Arial" w:hAnsi="Arial" w:cs="Arial"/>
          <w:sz w:val="32"/>
          <w:szCs w:val="32"/>
        </w:rPr>
      </w:pPr>
    </w:p>
    <w:p w14:paraId="17CBB783" w14:textId="77296F2B" w:rsidR="001F131F" w:rsidRDefault="001F131F" w:rsidP="00021405">
      <w:pPr>
        <w:rPr>
          <w:rFonts w:ascii="Arial" w:hAnsi="Arial" w:cs="Arial"/>
        </w:rPr>
      </w:pPr>
      <w:r>
        <w:rPr>
          <w:rFonts w:ascii="Arial" w:hAnsi="Arial" w:cs="Arial"/>
        </w:rPr>
        <w:t>When it comes to buying the right truck</w:t>
      </w:r>
      <w:r w:rsidR="0076557A">
        <w:rPr>
          <w:rFonts w:ascii="Arial" w:hAnsi="Arial" w:cs="Arial"/>
        </w:rPr>
        <w:t>,</w:t>
      </w:r>
      <w:r>
        <w:rPr>
          <w:rFonts w:ascii="Arial" w:hAnsi="Arial" w:cs="Arial"/>
        </w:rPr>
        <w:t xml:space="preserve"> distance </w:t>
      </w:r>
      <w:r w:rsidR="00BB716A">
        <w:rPr>
          <w:rFonts w:ascii="Arial" w:hAnsi="Arial" w:cs="Arial"/>
        </w:rPr>
        <w:t>doesn’t matter</w:t>
      </w:r>
      <w:r>
        <w:rPr>
          <w:rFonts w:ascii="Arial" w:hAnsi="Arial" w:cs="Arial"/>
        </w:rPr>
        <w:t xml:space="preserve"> to LJX Tree Services – which explains why the fast-growing Scottish firm has just acquired its third FUSO Canter </w:t>
      </w:r>
      <w:r w:rsidR="00FF2C7B">
        <w:rPr>
          <w:rFonts w:ascii="Arial" w:hAnsi="Arial" w:cs="Arial"/>
        </w:rPr>
        <w:t>within the last six months</w:t>
      </w:r>
      <w:r>
        <w:rPr>
          <w:rFonts w:ascii="Arial" w:hAnsi="Arial" w:cs="Arial"/>
        </w:rPr>
        <w:t xml:space="preserve"> from South Wales Dealer Euro Commercials.</w:t>
      </w:r>
    </w:p>
    <w:p w14:paraId="6BA47D5F" w14:textId="77777777" w:rsidR="00BB716A" w:rsidRDefault="00BB716A" w:rsidP="00021405">
      <w:pPr>
        <w:rPr>
          <w:rFonts w:ascii="Arial" w:hAnsi="Arial" w:cs="Arial"/>
        </w:rPr>
      </w:pPr>
    </w:p>
    <w:p w14:paraId="0C65204A" w14:textId="77542139" w:rsidR="00BB716A" w:rsidRDefault="00BB716A" w:rsidP="00BB716A">
      <w:pPr>
        <w:rPr>
          <w:rFonts w:ascii="Arial" w:hAnsi="Arial" w:cs="Arial"/>
        </w:rPr>
      </w:pPr>
      <w:r>
        <w:rPr>
          <w:rFonts w:ascii="Arial" w:hAnsi="Arial" w:cs="Arial"/>
        </w:rPr>
        <w:t>The latest</w:t>
      </w:r>
      <w:r w:rsidR="0076557A">
        <w:rPr>
          <w:rFonts w:ascii="Arial" w:hAnsi="Arial" w:cs="Arial"/>
        </w:rPr>
        <w:t xml:space="preserve"> </w:t>
      </w:r>
      <w:r w:rsidR="004C18C3">
        <w:rPr>
          <w:rFonts w:ascii="Arial" w:hAnsi="Arial" w:cs="Arial"/>
        </w:rPr>
        <w:t xml:space="preserve">is a </w:t>
      </w:r>
      <w:r w:rsidR="0076557A">
        <w:rPr>
          <w:rFonts w:ascii="Arial" w:hAnsi="Arial" w:cs="Arial"/>
        </w:rPr>
        <w:t>3.5-tonne Canter 3C13</w:t>
      </w:r>
      <w:r w:rsidR="004C18C3">
        <w:rPr>
          <w:rFonts w:ascii="Arial" w:hAnsi="Arial" w:cs="Arial"/>
        </w:rPr>
        <w:t>.</w:t>
      </w:r>
      <w:r>
        <w:rPr>
          <w:rFonts w:ascii="Arial" w:hAnsi="Arial" w:cs="Arial"/>
        </w:rPr>
        <w:t xml:space="preserve"> </w:t>
      </w:r>
      <w:r w:rsidR="004C18C3">
        <w:rPr>
          <w:rFonts w:ascii="Arial" w:hAnsi="Arial" w:cs="Arial"/>
        </w:rPr>
        <w:t xml:space="preserve">It </w:t>
      </w:r>
      <w:r>
        <w:rPr>
          <w:rFonts w:ascii="Arial" w:hAnsi="Arial" w:cs="Arial"/>
        </w:rPr>
        <w:t xml:space="preserve">has joined another </w:t>
      </w:r>
      <w:r w:rsidR="004C18C3">
        <w:rPr>
          <w:rFonts w:ascii="Arial" w:hAnsi="Arial" w:cs="Arial"/>
        </w:rPr>
        <w:t>example of the same model</w:t>
      </w:r>
      <w:r>
        <w:rPr>
          <w:rFonts w:ascii="Arial" w:hAnsi="Arial" w:cs="Arial"/>
        </w:rPr>
        <w:t xml:space="preserve"> and </w:t>
      </w:r>
      <w:r w:rsidR="004C18C3">
        <w:rPr>
          <w:rFonts w:ascii="Arial" w:hAnsi="Arial" w:cs="Arial"/>
        </w:rPr>
        <w:t>the</w:t>
      </w:r>
      <w:r w:rsidR="0076557A">
        <w:rPr>
          <w:rFonts w:ascii="Arial" w:hAnsi="Arial" w:cs="Arial"/>
        </w:rPr>
        <w:t xml:space="preserve"> 7.5-tonne Canter 7C15</w:t>
      </w:r>
      <w:r>
        <w:rPr>
          <w:rFonts w:ascii="Arial" w:hAnsi="Arial" w:cs="Arial"/>
        </w:rPr>
        <w:t xml:space="preserve"> </w:t>
      </w:r>
      <w:r w:rsidR="004C18C3">
        <w:rPr>
          <w:rFonts w:ascii="Arial" w:hAnsi="Arial" w:cs="Arial"/>
        </w:rPr>
        <w:t>which</w:t>
      </w:r>
      <w:r>
        <w:rPr>
          <w:rFonts w:ascii="Arial" w:hAnsi="Arial" w:cs="Arial"/>
        </w:rPr>
        <w:t xml:space="preserve"> LJX</w:t>
      </w:r>
      <w:r w:rsidR="004C18C3">
        <w:rPr>
          <w:rFonts w:ascii="Arial" w:hAnsi="Arial" w:cs="Arial"/>
        </w:rPr>
        <w:t xml:space="preserve"> was already running</w:t>
      </w:r>
      <w:r w:rsidR="0076557A">
        <w:rPr>
          <w:rFonts w:ascii="Arial" w:hAnsi="Arial" w:cs="Arial"/>
        </w:rPr>
        <w:t xml:space="preserve">. </w:t>
      </w:r>
      <w:r>
        <w:rPr>
          <w:rFonts w:ascii="Arial" w:hAnsi="Arial" w:cs="Arial"/>
        </w:rPr>
        <w:t xml:space="preserve">All are powered by </w:t>
      </w:r>
      <w:r>
        <w:rPr>
          <w:rFonts w:ascii="Arial" w:hAnsi="Arial"/>
        </w:rPr>
        <w:t>3.0-litre common-rail turbo-diesel</w:t>
      </w:r>
      <w:r w:rsidR="004C18C3">
        <w:rPr>
          <w:rFonts w:ascii="Arial" w:hAnsi="Arial"/>
        </w:rPr>
        <w:t xml:space="preserve"> engine</w:t>
      </w:r>
      <w:r>
        <w:rPr>
          <w:rFonts w:ascii="Arial" w:hAnsi="Arial"/>
        </w:rPr>
        <w:t xml:space="preserve">s, which combine impressive economy with high levels of </w:t>
      </w:r>
      <w:r>
        <w:rPr>
          <w:rFonts w:ascii="Arial" w:hAnsi="Arial"/>
        </w:rPr>
        <w:lastRenderedPageBreak/>
        <w:t xml:space="preserve">torque, </w:t>
      </w:r>
      <w:r>
        <w:rPr>
          <w:rFonts w:ascii="Arial" w:hAnsi="Arial" w:cs="Arial"/>
        </w:rPr>
        <w:t>and drive through fully-automated, dual-clutch DUONIC transmissions</w:t>
      </w:r>
      <w:r>
        <w:rPr>
          <w:rFonts w:ascii="Arial" w:hAnsi="Arial"/>
        </w:rPr>
        <w:t>. The</w:t>
      </w:r>
      <w:r>
        <w:rPr>
          <w:rFonts w:ascii="Arial" w:hAnsi="Arial" w:cs="Arial"/>
        </w:rPr>
        <w:t xml:space="preserve"> 3.5-tonners produce 96 kW (130 hp), while the 7.5-tonner has a 110 kW (150 hp) output. </w:t>
      </w:r>
    </w:p>
    <w:p w14:paraId="37491A4F" w14:textId="77777777" w:rsidR="0076557A" w:rsidRDefault="0076557A" w:rsidP="00021405">
      <w:pPr>
        <w:rPr>
          <w:rFonts w:ascii="Arial" w:hAnsi="Arial" w:cs="Arial"/>
        </w:rPr>
      </w:pPr>
    </w:p>
    <w:p w14:paraId="18FCAE75" w14:textId="5771A2C7" w:rsidR="0076557A" w:rsidRDefault="00FF2C7B" w:rsidP="00021405">
      <w:pPr>
        <w:rPr>
          <w:rFonts w:ascii="Arial" w:hAnsi="Arial" w:cs="Arial"/>
        </w:rPr>
      </w:pPr>
      <w:bookmarkStart w:id="1" w:name="_Hlk531718584"/>
      <w:r>
        <w:rPr>
          <w:rFonts w:ascii="Arial" w:hAnsi="Arial" w:cs="Arial"/>
        </w:rPr>
        <w:t>A</w:t>
      </w:r>
      <w:r w:rsidR="00263601">
        <w:rPr>
          <w:rFonts w:ascii="Arial" w:hAnsi="Arial" w:cs="Arial"/>
        </w:rPr>
        <w:t xml:space="preserve"> leading independent tree surge</w:t>
      </w:r>
      <w:r w:rsidR="00132B3A">
        <w:rPr>
          <w:rFonts w:ascii="Arial" w:hAnsi="Arial" w:cs="Arial"/>
        </w:rPr>
        <w:t>ry company</w:t>
      </w:r>
      <w:r w:rsidR="00263601">
        <w:rPr>
          <w:rFonts w:ascii="Arial" w:hAnsi="Arial" w:cs="Arial"/>
        </w:rPr>
        <w:t>,</w:t>
      </w:r>
      <w:r w:rsidR="00366C08">
        <w:rPr>
          <w:rFonts w:ascii="Arial" w:hAnsi="Arial" w:cs="Arial"/>
        </w:rPr>
        <w:t xml:space="preserve"> </w:t>
      </w:r>
      <w:r>
        <w:rPr>
          <w:rFonts w:ascii="Arial" w:hAnsi="Arial" w:cs="Arial"/>
        </w:rPr>
        <w:t xml:space="preserve">LJX </w:t>
      </w:r>
      <w:r w:rsidR="00047C94">
        <w:rPr>
          <w:rFonts w:ascii="Arial" w:hAnsi="Arial" w:cs="Arial"/>
        </w:rPr>
        <w:t>operates from headquarters</w:t>
      </w:r>
      <w:r w:rsidR="00263601">
        <w:rPr>
          <w:rFonts w:ascii="Arial" w:hAnsi="Arial" w:cs="Arial"/>
        </w:rPr>
        <w:t xml:space="preserve"> at</w:t>
      </w:r>
      <w:r w:rsidR="0076557A">
        <w:rPr>
          <w:rFonts w:ascii="Arial" w:hAnsi="Arial" w:cs="Arial"/>
        </w:rPr>
        <w:t xml:space="preserve"> </w:t>
      </w:r>
      <w:proofErr w:type="spellStart"/>
      <w:r w:rsidR="0076557A">
        <w:rPr>
          <w:rFonts w:ascii="Arial" w:hAnsi="Arial" w:cs="Arial"/>
        </w:rPr>
        <w:t>Langbank</w:t>
      </w:r>
      <w:proofErr w:type="spellEnd"/>
      <w:r w:rsidR="0076557A">
        <w:rPr>
          <w:rFonts w:ascii="Arial" w:hAnsi="Arial" w:cs="Arial"/>
        </w:rPr>
        <w:t>, on the western outskirts of Glasgow</w:t>
      </w:r>
      <w:r w:rsidR="00132B3A">
        <w:rPr>
          <w:rFonts w:ascii="Arial" w:hAnsi="Arial" w:cs="Arial"/>
        </w:rPr>
        <w:t xml:space="preserve">, and offices in </w:t>
      </w:r>
      <w:r w:rsidR="00047C94">
        <w:rPr>
          <w:rFonts w:ascii="Arial" w:hAnsi="Arial" w:cs="Arial"/>
        </w:rPr>
        <w:t>the city</w:t>
      </w:r>
      <w:r w:rsidR="00132B3A">
        <w:rPr>
          <w:rFonts w:ascii="Arial" w:hAnsi="Arial" w:cs="Arial"/>
        </w:rPr>
        <w:t xml:space="preserve"> and </w:t>
      </w:r>
      <w:r w:rsidR="00047C94">
        <w:rPr>
          <w:rFonts w:ascii="Arial" w:hAnsi="Arial" w:cs="Arial"/>
        </w:rPr>
        <w:t xml:space="preserve">in </w:t>
      </w:r>
      <w:r w:rsidR="00132B3A">
        <w:rPr>
          <w:rFonts w:ascii="Arial" w:hAnsi="Arial" w:cs="Arial"/>
        </w:rPr>
        <w:t>Edinburgh</w:t>
      </w:r>
      <w:r w:rsidR="00263601">
        <w:rPr>
          <w:rFonts w:ascii="Arial" w:hAnsi="Arial" w:cs="Arial"/>
        </w:rPr>
        <w:t>. I</w:t>
      </w:r>
      <w:r w:rsidR="0076557A">
        <w:rPr>
          <w:rFonts w:ascii="Arial" w:hAnsi="Arial" w:cs="Arial"/>
        </w:rPr>
        <w:t xml:space="preserve">t provides a </w:t>
      </w:r>
      <w:r w:rsidR="00263601">
        <w:rPr>
          <w:rFonts w:ascii="Arial" w:hAnsi="Arial" w:cs="Arial"/>
        </w:rPr>
        <w:t xml:space="preserve">range of </w:t>
      </w:r>
      <w:proofErr w:type="spellStart"/>
      <w:r w:rsidR="00263601">
        <w:rPr>
          <w:rFonts w:ascii="Arial" w:hAnsi="Arial" w:cs="Arial"/>
        </w:rPr>
        <w:t>arboricultural</w:t>
      </w:r>
      <w:proofErr w:type="spellEnd"/>
      <w:r w:rsidR="00263601">
        <w:rPr>
          <w:rFonts w:ascii="Arial" w:hAnsi="Arial" w:cs="Arial"/>
        </w:rPr>
        <w:t xml:space="preserve"> services to the public and private sectors, including construction, utilities and transport businesses, </w:t>
      </w:r>
      <w:r w:rsidR="00963295">
        <w:rPr>
          <w:rFonts w:ascii="Arial" w:hAnsi="Arial" w:cs="Arial"/>
        </w:rPr>
        <w:t xml:space="preserve">and works </w:t>
      </w:r>
      <w:r w:rsidR="00263601">
        <w:rPr>
          <w:rFonts w:ascii="Arial" w:hAnsi="Arial" w:cs="Arial"/>
        </w:rPr>
        <w:t xml:space="preserve">throughout the country, </w:t>
      </w:r>
      <w:r w:rsidR="00963295">
        <w:rPr>
          <w:rFonts w:ascii="Arial" w:hAnsi="Arial" w:cs="Arial"/>
        </w:rPr>
        <w:t>although predominantly</w:t>
      </w:r>
      <w:r w:rsidR="00263601">
        <w:rPr>
          <w:rFonts w:ascii="Arial" w:hAnsi="Arial" w:cs="Arial"/>
        </w:rPr>
        <w:t xml:space="preserve"> across the Central Belt.</w:t>
      </w:r>
    </w:p>
    <w:bookmarkEnd w:id="1"/>
    <w:p w14:paraId="37C6E015" w14:textId="77777777" w:rsidR="00132B3A" w:rsidRDefault="00132B3A" w:rsidP="00BB716A">
      <w:pPr>
        <w:rPr>
          <w:rFonts w:ascii="Calibri" w:hAnsi="Calibri" w:cs="Calibri"/>
        </w:rPr>
      </w:pPr>
    </w:p>
    <w:p w14:paraId="08368339" w14:textId="54DCDAE8" w:rsidR="00BB716A" w:rsidRDefault="00BB716A" w:rsidP="00BB716A">
      <w:pPr>
        <w:rPr>
          <w:rFonts w:ascii="Arial" w:hAnsi="Arial" w:cs="Arial"/>
          <w:color w:val="000000" w:themeColor="text1"/>
        </w:rPr>
      </w:pPr>
      <w:r>
        <w:rPr>
          <w:rFonts w:ascii="Arial" w:hAnsi="Arial" w:cs="Arial"/>
        </w:rPr>
        <w:t xml:space="preserve">The </w:t>
      </w:r>
      <w:r w:rsidR="00322EA6">
        <w:rPr>
          <w:rFonts w:ascii="Arial" w:hAnsi="Arial" w:cs="Arial"/>
        </w:rPr>
        <w:t xml:space="preserve">Canters </w:t>
      </w:r>
      <w:r>
        <w:rPr>
          <w:rFonts w:ascii="Arial" w:hAnsi="Arial" w:cs="Arial"/>
        </w:rPr>
        <w:t xml:space="preserve">are fitted with high-sided tipping bodies which are purpose-designed for </w:t>
      </w:r>
      <w:proofErr w:type="spellStart"/>
      <w:r>
        <w:rPr>
          <w:rFonts w:ascii="Arial" w:hAnsi="Arial" w:cs="Arial"/>
        </w:rPr>
        <w:t>arboricultural</w:t>
      </w:r>
      <w:proofErr w:type="spellEnd"/>
      <w:r>
        <w:rPr>
          <w:rFonts w:ascii="Arial" w:hAnsi="Arial" w:cs="Arial"/>
        </w:rPr>
        <w:t xml:space="preserve"> </w:t>
      </w:r>
      <w:proofErr w:type="gramStart"/>
      <w:r>
        <w:rPr>
          <w:rFonts w:ascii="Arial" w:hAnsi="Arial" w:cs="Arial"/>
        </w:rPr>
        <w:t>applications, and</w:t>
      </w:r>
      <w:proofErr w:type="gramEnd"/>
      <w:r>
        <w:rPr>
          <w:rFonts w:ascii="Arial" w:hAnsi="Arial" w:cs="Arial"/>
        </w:rPr>
        <w:t xml:space="preserve"> incorporate lockable tool boxes immediately behind their Comfort day cabs – those on </w:t>
      </w:r>
      <w:r>
        <w:rPr>
          <w:rFonts w:ascii="Arial" w:hAnsi="Arial" w:cs="Arial"/>
          <w:color w:val="000000" w:themeColor="text1"/>
        </w:rPr>
        <w:t>the two smaller trucks are by Dragon Fabrications, while the bigger one’s is by Fruehauf.</w:t>
      </w:r>
    </w:p>
    <w:p w14:paraId="2E54DCD4" w14:textId="77777777" w:rsidR="00BB716A" w:rsidRDefault="00BB716A" w:rsidP="00BB716A">
      <w:pPr>
        <w:rPr>
          <w:rFonts w:ascii="Arial" w:hAnsi="Arial" w:cs="Arial"/>
          <w:color w:val="000000" w:themeColor="text1"/>
        </w:rPr>
      </w:pPr>
    </w:p>
    <w:p w14:paraId="6450CE85" w14:textId="357C2874" w:rsidR="00F06D83" w:rsidRDefault="00F06D83" w:rsidP="00F06D83">
      <w:pPr>
        <w:rPr>
          <w:rFonts w:ascii="Arial" w:hAnsi="Arial" w:cs="Arial"/>
          <w:color w:val="000000" w:themeColor="text1"/>
        </w:rPr>
      </w:pPr>
      <w:r>
        <w:rPr>
          <w:rFonts w:ascii="Arial" w:hAnsi="Arial" w:cs="Arial"/>
          <w:color w:val="000000" w:themeColor="text1"/>
        </w:rPr>
        <w:t>Established in 2001 by Dan Kerr and Stephen Smith, LJX offers a full complement of tree pruning and felling, stump removal and site clearance services, as well as tree and vegetation management, bio-mass chipping and machinery hire. The firm, which runs four other commercial vehicles, has been forging ahead strongly, and was flat out during clean-up operations after September’s devastating Storm Ali, during which its teams appeared on local TV bulletins.</w:t>
      </w:r>
    </w:p>
    <w:p w14:paraId="7728CB78" w14:textId="77777777" w:rsidR="00322EA6" w:rsidRPr="00322EA6" w:rsidRDefault="00322EA6" w:rsidP="00F06D83">
      <w:pPr>
        <w:rPr>
          <w:rFonts w:ascii="Arial" w:hAnsi="Arial" w:cs="Arial"/>
          <w:color w:val="000000" w:themeColor="text1"/>
        </w:rPr>
      </w:pPr>
    </w:p>
    <w:p w14:paraId="0B0FBE0A" w14:textId="2767AA8D" w:rsidR="00F06D83" w:rsidRDefault="00F06D83" w:rsidP="00F06D83">
      <w:pPr>
        <w:rPr>
          <w:rFonts w:ascii="Arial" w:hAnsi="Arial" w:cs="Arial"/>
        </w:rPr>
      </w:pPr>
      <w:r>
        <w:rPr>
          <w:rFonts w:ascii="Arial" w:hAnsi="Arial" w:cs="Arial"/>
        </w:rPr>
        <w:t xml:space="preserve">Euro Commercials, meanwhile, is a prominent member of </w:t>
      </w:r>
      <w:r w:rsidR="00322EA6">
        <w:rPr>
          <w:rFonts w:ascii="Arial" w:hAnsi="Arial" w:cs="Arial"/>
        </w:rPr>
        <w:t xml:space="preserve">the </w:t>
      </w:r>
      <w:r>
        <w:rPr>
          <w:rFonts w:ascii="Arial" w:hAnsi="Arial" w:cs="Arial"/>
        </w:rPr>
        <w:t>Mercedes-Benz Trucks</w:t>
      </w:r>
      <w:r w:rsidR="00322EA6">
        <w:rPr>
          <w:rFonts w:ascii="Arial" w:hAnsi="Arial" w:cs="Arial"/>
        </w:rPr>
        <w:t xml:space="preserve"> Dealer N</w:t>
      </w:r>
      <w:r>
        <w:rPr>
          <w:rFonts w:ascii="Arial" w:hAnsi="Arial" w:cs="Arial"/>
        </w:rPr>
        <w:t xml:space="preserve">etwork, which is also exclusively responsible in Britain for sales and support of the popular FUSO light truck range.  </w:t>
      </w:r>
    </w:p>
    <w:p w14:paraId="0671A365" w14:textId="52B0E23E" w:rsidR="00FC346C" w:rsidRDefault="00FC346C" w:rsidP="0039020C">
      <w:pPr>
        <w:rPr>
          <w:rFonts w:ascii="Arial" w:hAnsi="Arial" w:cs="Arial"/>
          <w:color w:val="000000" w:themeColor="text1"/>
        </w:rPr>
      </w:pPr>
    </w:p>
    <w:p w14:paraId="4ADF90FB" w14:textId="005929D1" w:rsidR="00F06D83" w:rsidRDefault="00F06D83" w:rsidP="00F06D83">
      <w:pPr>
        <w:rPr>
          <w:rFonts w:ascii="Arial" w:hAnsi="Arial" w:cs="Arial"/>
          <w:color w:val="000000" w:themeColor="text1"/>
        </w:rPr>
      </w:pPr>
      <w:r>
        <w:rPr>
          <w:rFonts w:ascii="Arial" w:hAnsi="Arial" w:cs="Arial"/>
          <w:color w:val="000000" w:themeColor="text1"/>
        </w:rPr>
        <w:t xml:space="preserve">Mr Kerr flew to Wales after spotting </w:t>
      </w:r>
      <w:r w:rsidR="00322EA6">
        <w:rPr>
          <w:rFonts w:ascii="Arial" w:hAnsi="Arial" w:cs="Arial"/>
          <w:color w:val="000000" w:themeColor="text1"/>
        </w:rPr>
        <w:t>Euro Commercials’</w:t>
      </w:r>
      <w:r>
        <w:rPr>
          <w:rFonts w:ascii="Arial" w:hAnsi="Arial" w:cs="Arial"/>
          <w:color w:val="000000" w:themeColor="text1"/>
        </w:rPr>
        <w:t xml:space="preserve"> advertisement for FUSO Canters with tree surgeons’ bodies, which had been pre-built and were available from stock. He was met at Cardiff Airport by Truck Sales Manager Gary Clark, and then, having viewed the vehicles and agreed a price, placed an order for the first two. The Dealer carried out a handful of modifications, before delivering both trucks to Scotland.</w:t>
      </w:r>
    </w:p>
    <w:p w14:paraId="66E440AF" w14:textId="5D926372" w:rsidR="00F06D83" w:rsidRDefault="00F06D83" w:rsidP="0039020C">
      <w:pPr>
        <w:rPr>
          <w:rFonts w:ascii="Arial" w:hAnsi="Arial" w:cs="Arial"/>
          <w:color w:val="000000" w:themeColor="text1"/>
        </w:rPr>
      </w:pPr>
    </w:p>
    <w:p w14:paraId="36071EC9" w14:textId="77777777" w:rsidR="00322EA6" w:rsidRDefault="00322EA6" w:rsidP="00322EA6">
      <w:pPr>
        <w:rPr>
          <w:rFonts w:ascii="Arial" w:hAnsi="Arial" w:cs="Arial"/>
          <w:color w:val="000000" w:themeColor="text1"/>
        </w:rPr>
      </w:pPr>
      <w:r>
        <w:rPr>
          <w:rFonts w:ascii="Arial" w:hAnsi="Arial" w:cs="Arial"/>
          <w:color w:val="000000" w:themeColor="text1"/>
        </w:rPr>
        <w:t>Mr Kerr was delighted not only with the vehicles, but also with the efficiency of Euro Commercials’ service. Faced with ever-increasing demand from customers, he therefore contacted the Dealer again shortly afterwards, to order a third.</w:t>
      </w:r>
    </w:p>
    <w:p w14:paraId="10E53C55" w14:textId="66A1AEC2" w:rsidR="008C2AD3" w:rsidRDefault="008C2AD3" w:rsidP="0039020C">
      <w:pPr>
        <w:rPr>
          <w:rFonts w:ascii="Arial" w:hAnsi="Arial" w:cs="Arial"/>
          <w:color w:val="000000" w:themeColor="text1"/>
        </w:rPr>
      </w:pPr>
    </w:p>
    <w:p w14:paraId="3BF3427B" w14:textId="77777777" w:rsidR="00322EA6" w:rsidRDefault="00322EA6" w:rsidP="00322EA6">
      <w:pPr>
        <w:rPr>
          <w:rFonts w:ascii="Arial" w:hAnsi="Arial" w:cs="Arial"/>
          <w:color w:val="000000" w:themeColor="text1"/>
        </w:rPr>
      </w:pPr>
      <w:r>
        <w:rPr>
          <w:rFonts w:ascii="Arial" w:hAnsi="Arial" w:cs="Arial"/>
          <w:color w:val="000000" w:themeColor="text1"/>
        </w:rPr>
        <w:t>“The fact that there are 400 miles between us hasn’t been a problem,” he explained. “Euro Commercials have been able to provide us with the right trucks, at the right price, and, crucially, within the very short timeframes that have allowed us to maintain service levels to our own customers – we’d have waited a lot longer if the vehicles had to be built from scratch.”</w:t>
      </w:r>
    </w:p>
    <w:p w14:paraId="63BA43F5" w14:textId="7BCDF507" w:rsidR="00322EA6" w:rsidRDefault="00322EA6" w:rsidP="0039020C">
      <w:pPr>
        <w:rPr>
          <w:rFonts w:ascii="Arial" w:hAnsi="Arial" w:cs="Arial"/>
          <w:color w:val="000000" w:themeColor="text1"/>
        </w:rPr>
      </w:pPr>
    </w:p>
    <w:p w14:paraId="6E952A19" w14:textId="0C4A3F22" w:rsidR="00322EA6" w:rsidRDefault="00322EA6" w:rsidP="0039020C">
      <w:pPr>
        <w:rPr>
          <w:rFonts w:ascii="Arial" w:hAnsi="Arial" w:cs="Arial"/>
          <w:color w:val="000000" w:themeColor="text1"/>
        </w:rPr>
      </w:pPr>
      <w:r>
        <w:rPr>
          <w:rFonts w:ascii="Arial" w:hAnsi="Arial" w:cs="Arial"/>
          <w:color w:val="000000" w:themeColor="text1"/>
        </w:rPr>
        <w:t xml:space="preserve">Based on an exceptionally strong ladder frame chassis, the rugged and durable FUSO Canter </w:t>
      </w:r>
      <w:r w:rsidR="005E5952" w:rsidRPr="005E5952">
        <w:rPr>
          <w:rFonts w:ascii="Arial" w:hAnsi="Arial" w:cs="Arial"/>
          <w:color w:val="FF0000"/>
        </w:rPr>
        <w:t>enjoys a well-earned reputation for reliability.</w:t>
      </w:r>
      <w:r w:rsidR="005E5952">
        <w:rPr>
          <w:rFonts w:ascii="Arial" w:hAnsi="Arial" w:cs="Arial"/>
          <w:color w:val="000000" w:themeColor="text1"/>
        </w:rPr>
        <w:t xml:space="preserve"> It </w:t>
      </w:r>
      <w:r>
        <w:rPr>
          <w:rFonts w:ascii="Arial" w:hAnsi="Arial" w:cs="Arial"/>
          <w:color w:val="000000" w:themeColor="text1"/>
        </w:rPr>
        <w:t>is also compact and highly manoeuvrable</w:t>
      </w:r>
      <w:r w:rsidR="005E5952">
        <w:rPr>
          <w:rFonts w:ascii="Arial" w:hAnsi="Arial" w:cs="Arial"/>
          <w:color w:val="000000" w:themeColor="text1"/>
        </w:rPr>
        <w:t>.</w:t>
      </w:r>
      <w:r>
        <w:rPr>
          <w:rFonts w:ascii="Arial" w:hAnsi="Arial" w:cs="Arial"/>
          <w:color w:val="000000" w:themeColor="text1"/>
        </w:rPr>
        <w:t xml:space="preserve"> These attributes, coupled with high carrying capacities – the 7.5-tonne variant offers a market-leading body and payload allowance of around 4.0 tonnes – make it ideally suited to </w:t>
      </w:r>
      <w:proofErr w:type="spellStart"/>
      <w:r>
        <w:rPr>
          <w:rFonts w:ascii="Arial" w:hAnsi="Arial" w:cs="Arial"/>
          <w:color w:val="000000" w:themeColor="text1"/>
        </w:rPr>
        <w:t>arboricultural</w:t>
      </w:r>
      <w:proofErr w:type="spellEnd"/>
      <w:r>
        <w:rPr>
          <w:rFonts w:ascii="Arial" w:hAnsi="Arial" w:cs="Arial"/>
          <w:color w:val="000000" w:themeColor="text1"/>
        </w:rPr>
        <w:t xml:space="preserve"> and related operations.</w:t>
      </w:r>
    </w:p>
    <w:p w14:paraId="04A1ED7F" w14:textId="77777777" w:rsidR="00322EA6" w:rsidRDefault="00322EA6" w:rsidP="00322EA6">
      <w:pPr>
        <w:rPr>
          <w:rFonts w:ascii="Arial" w:hAnsi="Arial" w:cs="Arial"/>
          <w:color w:val="000000" w:themeColor="text1"/>
        </w:rPr>
      </w:pPr>
    </w:p>
    <w:p w14:paraId="5320CF4B" w14:textId="77777777" w:rsidR="00322EA6" w:rsidRDefault="00322EA6" w:rsidP="00322EA6">
      <w:pPr>
        <w:rPr>
          <w:rFonts w:ascii="Arial" w:hAnsi="Arial" w:cs="Arial"/>
          <w:color w:val="000000" w:themeColor="text1"/>
        </w:rPr>
      </w:pPr>
      <w:r>
        <w:rPr>
          <w:rFonts w:ascii="Arial" w:hAnsi="Arial" w:cs="Arial"/>
          <w:color w:val="000000" w:themeColor="text1"/>
        </w:rPr>
        <w:t>“The Canter also has three full-sized seats,” continued Mr Kerr. “This gives it a big advantage over one of its few competitors, which only has a small seat in the centre, because it means we can send a team out, and they can all travel in safety and comfort.</w:t>
      </w:r>
    </w:p>
    <w:p w14:paraId="160AE308" w14:textId="77777777" w:rsidR="00322EA6" w:rsidRDefault="00322EA6" w:rsidP="0039020C">
      <w:pPr>
        <w:rPr>
          <w:rFonts w:ascii="Arial" w:hAnsi="Arial" w:cs="Arial"/>
          <w:color w:val="000000" w:themeColor="text1"/>
        </w:rPr>
      </w:pPr>
    </w:p>
    <w:p w14:paraId="5663139C" w14:textId="742F06E7" w:rsidR="00E37E63" w:rsidRDefault="00E37E63" w:rsidP="0039020C">
      <w:pPr>
        <w:rPr>
          <w:rFonts w:ascii="Arial" w:hAnsi="Arial" w:cs="Arial"/>
          <w:color w:val="000000" w:themeColor="text1"/>
        </w:rPr>
      </w:pPr>
    </w:p>
    <w:p w14:paraId="4B28CC45" w14:textId="773152BF" w:rsidR="00322EA6" w:rsidRDefault="00322EA6" w:rsidP="0039020C">
      <w:pPr>
        <w:rPr>
          <w:rFonts w:ascii="Arial" w:hAnsi="Arial" w:cs="Arial"/>
          <w:color w:val="000000" w:themeColor="text1"/>
        </w:rPr>
      </w:pPr>
    </w:p>
    <w:p w14:paraId="3A4067DE" w14:textId="77777777" w:rsidR="00322EA6" w:rsidRDefault="00322EA6" w:rsidP="0039020C">
      <w:pPr>
        <w:rPr>
          <w:rFonts w:ascii="Arial" w:hAnsi="Arial" w:cs="Arial"/>
          <w:color w:val="000000" w:themeColor="text1"/>
        </w:rPr>
      </w:pPr>
    </w:p>
    <w:p w14:paraId="724797F1" w14:textId="70621DFB" w:rsidR="003A2614" w:rsidRDefault="00E37E63" w:rsidP="0039020C">
      <w:pPr>
        <w:rPr>
          <w:rFonts w:ascii="Arial" w:hAnsi="Arial" w:cs="Arial"/>
          <w:color w:val="000000" w:themeColor="text1"/>
        </w:rPr>
      </w:pPr>
      <w:r>
        <w:rPr>
          <w:rFonts w:ascii="Arial" w:hAnsi="Arial" w:cs="Arial"/>
          <w:color w:val="000000" w:themeColor="text1"/>
        </w:rPr>
        <w:lastRenderedPageBreak/>
        <w:t>“</w:t>
      </w:r>
      <w:r w:rsidR="003A2614">
        <w:rPr>
          <w:rFonts w:ascii="Arial" w:hAnsi="Arial" w:cs="Arial"/>
          <w:color w:val="000000" w:themeColor="text1"/>
        </w:rPr>
        <w:t>The Canter is ideal, too, in terms of its size</w:t>
      </w:r>
      <w:r w:rsidR="00B00A72">
        <w:rPr>
          <w:rFonts w:ascii="Arial" w:hAnsi="Arial" w:cs="Arial"/>
          <w:color w:val="000000" w:themeColor="text1"/>
        </w:rPr>
        <w:t xml:space="preserve">. We </w:t>
      </w:r>
      <w:r w:rsidR="007D390B">
        <w:rPr>
          <w:rFonts w:ascii="Arial" w:hAnsi="Arial" w:cs="Arial"/>
          <w:color w:val="000000" w:themeColor="text1"/>
        </w:rPr>
        <w:t>hold</w:t>
      </w:r>
      <w:r w:rsidR="00B00A72">
        <w:rPr>
          <w:rFonts w:ascii="Arial" w:hAnsi="Arial" w:cs="Arial"/>
          <w:color w:val="000000" w:themeColor="text1"/>
        </w:rPr>
        <w:t xml:space="preserve"> a major </w:t>
      </w:r>
      <w:r w:rsidR="007D390B">
        <w:rPr>
          <w:rFonts w:ascii="Arial" w:hAnsi="Arial" w:cs="Arial"/>
          <w:color w:val="000000" w:themeColor="text1"/>
        </w:rPr>
        <w:t>contract with a local authority’s</w:t>
      </w:r>
      <w:r w:rsidR="00366C08">
        <w:rPr>
          <w:rFonts w:ascii="Arial" w:hAnsi="Arial" w:cs="Arial"/>
          <w:color w:val="000000" w:themeColor="text1"/>
        </w:rPr>
        <w:t xml:space="preserve"> </w:t>
      </w:r>
      <w:r w:rsidR="007D390B">
        <w:rPr>
          <w:rFonts w:ascii="Arial" w:hAnsi="Arial" w:cs="Arial"/>
          <w:color w:val="000000" w:themeColor="text1"/>
        </w:rPr>
        <w:t>highways department</w:t>
      </w:r>
      <w:r w:rsidR="0000206B">
        <w:rPr>
          <w:rFonts w:ascii="Arial" w:hAnsi="Arial" w:cs="Arial"/>
          <w:color w:val="000000" w:themeColor="text1"/>
        </w:rPr>
        <w:t xml:space="preserve">, and </w:t>
      </w:r>
      <w:r w:rsidR="003A2614">
        <w:rPr>
          <w:rFonts w:ascii="Arial" w:hAnsi="Arial" w:cs="Arial"/>
          <w:color w:val="000000" w:themeColor="text1"/>
        </w:rPr>
        <w:t>the truck’s</w:t>
      </w:r>
      <w:r w:rsidR="00B00A72">
        <w:rPr>
          <w:rFonts w:ascii="Arial" w:hAnsi="Arial" w:cs="Arial"/>
          <w:color w:val="000000" w:themeColor="text1"/>
        </w:rPr>
        <w:t xml:space="preserve"> </w:t>
      </w:r>
      <w:r w:rsidR="0000206B">
        <w:rPr>
          <w:rFonts w:ascii="Arial" w:hAnsi="Arial" w:cs="Arial"/>
          <w:color w:val="000000" w:themeColor="text1"/>
        </w:rPr>
        <w:t xml:space="preserve">relatively </w:t>
      </w:r>
      <w:r w:rsidR="00B00A72">
        <w:rPr>
          <w:rFonts w:ascii="Arial" w:hAnsi="Arial" w:cs="Arial"/>
          <w:color w:val="000000" w:themeColor="text1"/>
        </w:rPr>
        <w:t>small footprint</w:t>
      </w:r>
      <w:r w:rsidR="003A2614">
        <w:rPr>
          <w:rFonts w:ascii="Arial" w:hAnsi="Arial" w:cs="Arial"/>
          <w:color w:val="000000" w:themeColor="text1"/>
        </w:rPr>
        <w:t xml:space="preserve"> </w:t>
      </w:r>
      <w:r w:rsidR="007D390B">
        <w:rPr>
          <w:rFonts w:ascii="Arial" w:hAnsi="Arial" w:cs="Arial"/>
          <w:color w:val="000000" w:themeColor="text1"/>
        </w:rPr>
        <w:t>is very useful in enabling</w:t>
      </w:r>
      <w:r w:rsidR="003A2614">
        <w:rPr>
          <w:rFonts w:ascii="Arial" w:hAnsi="Arial" w:cs="Arial"/>
          <w:color w:val="000000" w:themeColor="text1"/>
        </w:rPr>
        <w:t xml:space="preserve"> us to get </w:t>
      </w:r>
      <w:r w:rsidR="007D390B">
        <w:rPr>
          <w:rFonts w:ascii="Arial" w:hAnsi="Arial" w:cs="Arial"/>
          <w:color w:val="000000" w:themeColor="text1"/>
        </w:rPr>
        <w:t xml:space="preserve">up and </w:t>
      </w:r>
      <w:r w:rsidR="003A2614">
        <w:rPr>
          <w:rFonts w:ascii="Arial" w:hAnsi="Arial" w:cs="Arial"/>
          <w:color w:val="000000" w:themeColor="text1"/>
        </w:rPr>
        <w:t>down narrow streets.</w:t>
      </w:r>
      <w:r w:rsidR="007D390B">
        <w:rPr>
          <w:rFonts w:ascii="Arial" w:hAnsi="Arial" w:cs="Arial"/>
          <w:color w:val="000000" w:themeColor="text1"/>
        </w:rPr>
        <w:t>”</w:t>
      </w:r>
    </w:p>
    <w:p w14:paraId="01F4B8F1" w14:textId="77777777" w:rsidR="003A2614" w:rsidRDefault="003A2614" w:rsidP="0039020C">
      <w:pPr>
        <w:rPr>
          <w:rFonts w:ascii="Arial" w:hAnsi="Arial" w:cs="Arial"/>
          <w:color w:val="000000" w:themeColor="text1"/>
        </w:rPr>
      </w:pPr>
    </w:p>
    <w:p w14:paraId="0822659F" w14:textId="5B483948" w:rsidR="00424F6E" w:rsidRDefault="003A2614" w:rsidP="0039020C">
      <w:pPr>
        <w:rPr>
          <w:rFonts w:ascii="Arial" w:hAnsi="Arial" w:cs="Arial"/>
          <w:color w:val="000000" w:themeColor="text1"/>
        </w:rPr>
      </w:pPr>
      <w:r>
        <w:rPr>
          <w:rFonts w:ascii="Arial" w:hAnsi="Arial" w:cs="Arial"/>
          <w:color w:val="000000" w:themeColor="text1"/>
        </w:rPr>
        <w:t>He continued: “</w:t>
      </w:r>
      <w:r w:rsidR="00424F6E">
        <w:rPr>
          <w:rFonts w:ascii="Arial" w:hAnsi="Arial" w:cs="Arial"/>
          <w:color w:val="000000" w:themeColor="text1"/>
        </w:rPr>
        <w:t>Unlike most vehicles in its weight segment, the 3.5-tonne</w:t>
      </w:r>
      <w:r>
        <w:rPr>
          <w:rFonts w:ascii="Arial" w:hAnsi="Arial" w:cs="Arial"/>
          <w:color w:val="000000" w:themeColor="text1"/>
        </w:rPr>
        <w:t xml:space="preserve"> </w:t>
      </w:r>
      <w:r w:rsidR="007D390B">
        <w:rPr>
          <w:rFonts w:ascii="Arial" w:hAnsi="Arial" w:cs="Arial"/>
          <w:color w:val="000000" w:themeColor="text1"/>
        </w:rPr>
        <w:t>Canter</w:t>
      </w:r>
      <w:r w:rsidR="00424F6E">
        <w:rPr>
          <w:rFonts w:ascii="Arial" w:hAnsi="Arial" w:cs="Arial"/>
          <w:color w:val="000000" w:themeColor="text1"/>
        </w:rPr>
        <w:t xml:space="preserve"> </w:t>
      </w:r>
      <w:r>
        <w:rPr>
          <w:rFonts w:ascii="Arial" w:hAnsi="Arial" w:cs="Arial"/>
          <w:color w:val="000000" w:themeColor="text1"/>
        </w:rPr>
        <w:t xml:space="preserve">is </w:t>
      </w:r>
      <w:r w:rsidR="00424F6E">
        <w:rPr>
          <w:rFonts w:ascii="Arial" w:hAnsi="Arial" w:cs="Arial"/>
          <w:color w:val="000000" w:themeColor="text1"/>
        </w:rPr>
        <w:t xml:space="preserve">not </w:t>
      </w:r>
      <w:r>
        <w:rPr>
          <w:rFonts w:ascii="Arial" w:hAnsi="Arial" w:cs="Arial"/>
          <w:color w:val="000000" w:themeColor="text1"/>
        </w:rPr>
        <w:t>based on a van</w:t>
      </w:r>
      <w:r w:rsidR="00FF2C7B">
        <w:rPr>
          <w:rFonts w:ascii="Arial" w:hAnsi="Arial" w:cs="Arial"/>
          <w:color w:val="000000" w:themeColor="text1"/>
        </w:rPr>
        <w:t xml:space="preserve">, so isn’t too </w:t>
      </w:r>
      <w:r>
        <w:rPr>
          <w:rFonts w:ascii="Arial" w:hAnsi="Arial" w:cs="Arial"/>
          <w:color w:val="000000" w:themeColor="text1"/>
        </w:rPr>
        <w:t>flimsy for the job</w:t>
      </w:r>
      <w:r w:rsidR="00FF2C7B">
        <w:rPr>
          <w:rFonts w:ascii="Arial" w:hAnsi="Arial" w:cs="Arial"/>
          <w:color w:val="000000" w:themeColor="text1"/>
        </w:rPr>
        <w:t xml:space="preserve">. Instead, it’s </w:t>
      </w:r>
      <w:r w:rsidR="00424F6E">
        <w:rPr>
          <w:rFonts w:ascii="Arial" w:hAnsi="Arial" w:cs="Arial"/>
          <w:color w:val="000000" w:themeColor="text1"/>
        </w:rPr>
        <w:t>a proper little truck</w:t>
      </w:r>
      <w:r>
        <w:rPr>
          <w:rFonts w:ascii="Arial" w:hAnsi="Arial" w:cs="Arial"/>
          <w:color w:val="000000" w:themeColor="text1"/>
        </w:rPr>
        <w:t>. The</w:t>
      </w:r>
      <w:r w:rsidR="00424F6E">
        <w:rPr>
          <w:rFonts w:ascii="Arial" w:hAnsi="Arial" w:cs="Arial"/>
          <w:color w:val="000000" w:themeColor="text1"/>
        </w:rPr>
        <w:t xml:space="preserve"> 7.5-tonner</w:t>
      </w:r>
      <w:r>
        <w:rPr>
          <w:rFonts w:ascii="Arial" w:hAnsi="Arial" w:cs="Arial"/>
          <w:color w:val="000000" w:themeColor="text1"/>
        </w:rPr>
        <w:t>, meanwhile,</w:t>
      </w:r>
      <w:r w:rsidR="00424F6E">
        <w:rPr>
          <w:rFonts w:ascii="Arial" w:hAnsi="Arial" w:cs="Arial"/>
          <w:color w:val="000000" w:themeColor="text1"/>
        </w:rPr>
        <w:t xml:space="preserve"> is </w:t>
      </w:r>
      <w:r>
        <w:rPr>
          <w:rFonts w:ascii="Arial" w:hAnsi="Arial" w:cs="Arial"/>
          <w:color w:val="000000" w:themeColor="text1"/>
        </w:rPr>
        <w:t>highly</w:t>
      </w:r>
      <w:r w:rsidR="00424F6E">
        <w:rPr>
          <w:rFonts w:ascii="Arial" w:hAnsi="Arial" w:cs="Arial"/>
          <w:color w:val="000000" w:themeColor="text1"/>
        </w:rPr>
        <w:t xml:space="preserve"> productive</w:t>
      </w:r>
      <w:r>
        <w:rPr>
          <w:rFonts w:ascii="Arial" w:hAnsi="Arial" w:cs="Arial"/>
          <w:color w:val="000000" w:themeColor="text1"/>
        </w:rPr>
        <w:t>,</w:t>
      </w:r>
      <w:r w:rsidR="00424F6E">
        <w:rPr>
          <w:rFonts w:ascii="Arial" w:hAnsi="Arial" w:cs="Arial"/>
          <w:color w:val="000000" w:themeColor="text1"/>
        </w:rPr>
        <w:t xml:space="preserve"> thank</w:t>
      </w:r>
      <w:r>
        <w:rPr>
          <w:rFonts w:ascii="Arial" w:hAnsi="Arial" w:cs="Arial"/>
          <w:color w:val="000000" w:themeColor="text1"/>
        </w:rPr>
        <w:t>s</w:t>
      </w:r>
      <w:r w:rsidR="00424F6E">
        <w:rPr>
          <w:rFonts w:ascii="Arial" w:hAnsi="Arial" w:cs="Arial"/>
          <w:color w:val="000000" w:themeColor="text1"/>
        </w:rPr>
        <w:t xml:space="preserve"> to its fantastic payload potential.” </w:t>
      </w:r>
    </w:p>
    <w:p w14:paraId="08EE2BB2" w14:textId="77777777" w:rsidR="00424F6E" w:rsidRDefault="00424F6E" w:rsidP="0039020C">
      <w:pPr>
        <w:rPr>
          <w:rFonts w:ascii="Arial" w:hAnsi="Arial" w:cs="Arial"/>
          <w:color w:val="000000" w:themeColor="text1"/>
        </w:rPr>
      </w:pPr>
    </w:p>
    <w:p w14:paraId="18E2540A" w14:textId="114E0B9A" w:rsidR="00C603D9" w:rsidRDefault="003A2614" w:rsidP="0039020C">
      <w:pPr>
        <w:rPr>
          <w:rFonts w:ascii="Arial" w:hAnsi="Arial" w:cs="Arial"/>
          <w:color w:val="000000" w:themeColor="text1"/>
        </w:rPr>
      </w:pPr>
      <w:r>
        <w:rPr>
          <w:rFonts w:ascii="Arial" w:hAnsi="Arial" w:cs="Arial"/>
          <w:color w:val="000000" w:themeColor="text1"/>
        </w:rPr>
        <w:t>Mr Kerr added: “All in all, the Canter is perfect for our line of work. The new vehicles look great in our livery, and we’re very pleased with the upgrades we’ve made to our fleet.”</w:t>
      </w:r>
    </w:p>
    <w:p w14:paraId="7A1FDA59" w14:textId="33088C82" w:rsidR="003A2614" w:rsidRDefault="003A2614" w:rsidP="0039020C">
      <w:pPr>
        <w:rPr>
          <w:rFonts w:ascii="Arial" w:hAnsi="Arial" w:cs="Arial"/>
          <w:color w:val="000000" w:themeColor="text1"/>
        </w:rPr>
      </w:pPr>
    </w:p>
    <w:p w14:paraId="30FA2FEE" w14:textId="0C7A4007" w:rsidR="00C603D9" w:rsidRDefault="00366C08" w:rsidP="0039020C">
      <w:pPr>
        <w:rPr>
          <w:rFonts w:ascii="Arial" w:hAnsi="Arial" w:cs="Arial"/>
          <w:color w:val="000000" w:themeColor="text1"/>
        </w:rPr>
      </w:pPr>
      <w:r>
        <w:rPr>
          <w:rFonts w:ascii="Arial" w:hAnsi="Arial" w:cs="Arial"/>
          <w:color w:val="000000" w:themeColor="text1"/>
        </w:rPr>
        <w:t>l</w:t>
      </w:r>
      <w:r w:rsidRPr="00366C08">
        <w:rPr>
          <w:rFonts w:ascii="Arial" w:hAnsi="Arial" w:cs="Arial"/>
          <w:color w:val="000000" w:themeColor="text1"/>
        </w:rPr>
        <w:t>jxtreesurgeons.com</w:t>
      </w:r>
    </w:p>
    <w:p w14:paraId="6C3230DE" w14:textId="53DD7A80" w:rsidR="008C2AD3" w:rsidRDefault="008C2AD3" w:rsidP="0039020C">
      <w:pPr>
        <w:rPr>
          <w:rFonts w:ascii="Arial" w:hAnsi="Arial" w:cs="Arial"/>
          <w:color w:val="000000" w:themeColor="text1"/>
        </w:rPr>
      </w:pPr>
    </w:p>
    <w:p w14:paraId="72B16BF2" w14:textId="77777777" w:rsidR="00322EA6" w:rsidRDefault="00322EA6" w:rsidP="0039020C">
      <w:pPr>
        <w:rPr>
          <w:rFonts w:ascii="Arial" w:hAnsi="Arial" w:cs="Arial"/>
          <w:color w:val="000000" w:themeColor="text1"/>
        </w:rPr>
      </w:pPr>
    </w:p>
    <w:p w14:paraId="1D5C62C0" w14:textId="04BE95E3" w:rsidR="00AA34B7" w:rsidRDefault="00847799">
      <w:pPr>
        <w:rPr>
          <w:rFonts w:ascii="Arial" w:hAnsi="Arial" w:cs="Arial"/>
          <w:sz w:val="24"/>
          <w:szCs w:val="24"/>
        </w:rPr>
      </w:pPr>
      <w:r>
        <w:rPr>
          <w:noProof/>
        </w:rPr>
        <w:drawing>
          <wp:inline distT="0" distB="0" distL="0" distR="0" wp14:anchorId="46BB1BB9" wp14:editId="0240A31F">
            <wp:extent cx="5692140" cy="37947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92140" cy="3794760"/>
                    </a:xfrm>
                    <a:prstGeom prst="rect">
                      <a:avLst/>
                    </a:prstGeom>
                    <a:noFill/>
                    <a:ln>
                      <a:noFill/>
                    </a:ln>
                  </pic:spPr>
                </pic:pic>
              </a:graphicData>
            </a:graphic>
          </wp:inline>
        </w:drawing>
      </w:r>
    </w:p>
    <w:p w14:paraId="1E88CCBB" w14:textId="0A0A3A71" w:rsidR="00847799" w:rsidRDefault="00847799">
      <w:pPr>
        <w:rPr>
          <w:rFonts w:ascii="Arial" w:hAnsi="Arial" w:cs="Arial"/>
          <w:sz w:val="24"/>
          <w:szCs w:val="24"/>
        </w:rPr>
      </w:pPr>
    </w:p>
    <w:p w14:paraId="4570BE44" w14:textId="5B15CCAD" w:rsidR="00847799" w:rsidRPr="00FC2E6D" w:rsidRDefault="00C12007">
      <w:pPr>
        <w:rPr>
          <w:rFonts w:ascii="Arial" w:hAnsi="Arial" w:cs="Arial"/>
        </w:rPr>
      </w:pPr>
      <w:r w:rsidRPr="00FC2E6D">
        <w:rPr>
          <w:rFonts w:ascii="Arial" w:hAnsi="Arial" w:cs="Arial"/>
          <w:b/>
        </w:rPr>
        <w:t>Branching out</w:t>
      </w:r>
      <w:r w:rsidR="00847799" w:rsidRPr="00FC2E6D">
        <w:rPr>
          <w:rFonts w:ascii="Arial" w:hAnsi="Arial" w:cs="Arial"/>
          <w:b/>
        </w:rPr>
        <w:t xml:space="preserve">: </w:t>
      </w:r>
      <w:r w:rsidRPr="00FC2E6D">
        <w:rPr>
          <w:rFonts w:ascii="Arial" w:hAnsi="Arial" w:cs="Arial"/>
        </w:rPr>
        <w:t>Tree surgeon</w:t>
      </w:r>
      <w:r w:rsidRPr="00FC2E6D">
        <w:rPr>
          <w:rFonts w:ascii="Arial" w:hAnsi="Arial" w:cs="Arial"/>
          <w:b/>
        </w:rPr>
        <w:t xml:space="preserve"> </w:t>
      </w:r>
      <w:r w:rsidR="00BF7EC4" w:rsidRPr="00FC2E6D">
        <w:rPr>
          <w:rFonts w:ascii="Arial" w:hAnsi="Arial" w:cs="Arial"/>
        </w:rPr>
        <w:t>Dan Kerr has not looked back since switching to the FUSO Canter</w:t>
      </w:r>
    </w:p>
    <w:p w14:paraId="6E59EF32" w14:textId="77777777" w:rsidR="00425E90" w:rsidRPr="00BF7EC4" w:rsidRDefault="00425E90">
      <w:pPr>
        <w:rPr>
          <w:rFonts w:ascii="Arial" w:hAnsi="Arial" w:cs="Arial"/>
          <w:sz w:val="24"/>
          <w:szCs w:val="24"/>
        </w:rPr>
      </w:pPr>
    </w:p>
    <w:p w14:paraId="243A30F6" w14:textId="77777777" w:rsidR="00847799" w:rsidRDefault="00847799">
      <w:pPr>
        <w:rPr>
          <w:rFonts w:ascii="Arial" w:hAnsi="Arial" w:cs="Arial"/>
          <w:sz w:val="24"/>
          <w:szCs w:val="24"/>
        </w:rPr>
      </w:pPr>
    </w:p>
    <w:p w14:paraId="6414BBA7" w14:textId="1AF5E8AD" w:rsidR="00847799" w:rsidRDefault="00847799">
      <w:pPr>
        <w:rPr>
          <w:rFonts w:ascii="Arial" w:hAnsi="Arial" w:cs="Arial"/>
          <w:sz w:val="24"/>
          <w:szCs w:val="24"/>
        </w:rPr>
      </w:pPr>
    </w:p>
    <w:p w14:paraId="234C57FC" w14:textId="77777777" w:rsidR="004C18C3" w:rsidRPr="00AA34B7" w:rsidRDefault="004C18C3">
      <w:pPr>
        <w:rPr>
          <w:rFonts w:ascii="Arial" w:hAnsi="Arial" w:cs="Arial"/>
          <w:sz w:val="24"/>
          <w:szCs w:val="24"/>
        </w:rPr>
      </w:pPr>
    </w:p>
    <w:p w14:paraId="375EFA19" w14:textId="7F252389" w:rsidR="00847799" w:rsidRDefault="00847799">
      <w:pPr>
        <w:rPr>
          <w:rFonts w:ascii="Arial" w:hAnsi="Arial" w:cs="Arial"/>
          <w:b/>
          <w:i/>
        </w:rPr>
      </w:pPr>
      <w:r>
        <w:rPr>
          <w:noProof/>
        </w:rPr>
        <w:lastRenderedPageBreak/>
        <w:drawing>
          <wp:inline distT="0" distB="0" distL="0" distR="0" wp14:anchorId="07D94610" wp14:editId="54F89934">
            <wp:extent cx="5701515" cy="3714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9793" cy="3720143"/>
                    </a:xfrm>
                    <a:prstGeom prst="rect">
                      <a:avLst/>
                    </a:prstGeom>
                    <a:noFill/>
                    <a:ln>
                      <a:noFill/>
                    </a:ln>
                  </pic:spPr>
                </pic:pic>
              </a:graphicData>
            </a:graphic>
          </wp:inline>
        </w:drawing>
      </w:r>
    </w:p>
    <w:p w14:paraId="00EB1F47" w14:textId="0FCCF960" w:rsidR="00847799" w:rsidRDefault="00847799">
      <w:pPr>
        <w:rPr>
          <w:rFonts w:ascii="Arial" w:hAnsi="Arial" w:cs="Arial"/>
          <w:b/>
          <w:i/>
        </w:rPr>
      </w:pPr>
    </w:p>
    <w:p w14:paraId="7CAC0558" w14:textId="66EBE40D" w:rsidR="00847799" w:rsidRDefault="00847799">
      <w:pPr>
        <w:rPr>
          <w:rFonts w:ascii="Arial" w:hAnsi="Arial" w:cs="Arial"/>
          <w:b/>
          <w:i/>
        </w:rPr>
      </w:pPr>
      <w:r>
        <w:rPr>
          <w:noProof/>
        </w:rPr>
        <w:drawing>
          <wp:inline distT="0" distB="0" distL="0" distR="0" wp14:anchorId="3561997F" wp14:editId="3322732B">
            <wp:extent cx="5685317" cy="38874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08444" cy="3903283"/>
                    </a:xfrm>
                    <a:prstGeom prst="rect">
                      <a:avLst/>
                    </a:prstGeom>
                    <a:noFill/>
                    <a:ln>
                      <a:noFill/>
                    </a:ln>
                  </pic:spPr>
                </pic:pic>
              </a:graphicData>
            </a:graphic>
          </wp:inline>
        </w:drawing>
      </w:r>
    </w:p>
    <w:p w14:paraId="0298B133" w14:textId="1376826F" w:rsidR="004C18C3" w:rsidRDefault="004C18C3">
      <w:pPr>
        <w:rPr>
          <w:rFonts w:ascii="Arial" w:hAnsi="Arial" w:cs="Arial"/>
          <w:b/>
          <w:i/>
        </w:rPr>
      </w:pPr>
    </w:p>
    <w:p w14:paraId="44769079" w14:textId="13915BFC" w:rsidR="004C18C3" w:rsidRDefault="004C18C3">
      <w:pPr>
        <w:rPr>
          <w:rFonts w:ascii="Arial" w:hAnsi="Arial" w:cs="Arial"/>
          <w:b/>
          <w:i/>
        </w:rPr>
      </w:pPr>
    </w:p>
    <w:p w14:paraId="4A8286D9" w14:textId="0C7C046F" w:rsidR="004C18C3" w:rsidRDefault="004C18C3">
      <w:pPr>
        <w:rPr>
          <w:rFonts w:ascii="Arial" w:hAnsi="Arial" w:cs="Arial"/>
          <w:b/>
          <w:i/>
        </w:rPr>
      </w:pPr>
    </w:p>
    <w:p w14:paraId="0CC2C263" w14:textId="26A7FBF3" w:rsidR="004C18C3" w:rsidRDefault="004C18C3">
      <w:pPr>
        <w:rPr>
          <w:rFonts w:ascii="Arial" w:hAnsi="Arial" w:cs="Arial"/>
          <w:b/>
          <w:i/>
        </w:rPr>
      </w:pPr>
    </w:p>
    <w:p w14:paraId="157964A8" w14:textId="6D175087" w:rsidR="004C18C3" w:rsidRDefault="004C18C3">
      <w:pPr>
        <w:rPr>
          <w:rFonts w:ascii="Arial" w:hAnsi="Arial" w:cs="Arial"/>
          <w:b/>
          <w:i/>
        </w:rPr>
      </w:pPr>
    </w:p>
    <w:p w14:paraId="32794088" w14:textId="70AD740D" w:rsidR="004C18C3" w:rsidRDefault="004C18C3">
      <w:pPr>
        <w:rPr>
          <w:rFonts w:ascii="Arial" w:hAnsi="Arial" w:cs="Arial"/>
          <w:b/>
          <w:i/>
        </w:rPr>
      </w:pPr>
    </w:p>
    <w:p w14:paraId="21B753D7" w14:textId="58DA71EA" w:rsidR="00847799" w:rsidRDefault="004C18C3">
      <w:pPr>
        <w:rPr>
          <w:rFonts w:ascii="Arial" w:hAnsi="Arial" w:cs="Arial"/>
          <w:b/>
          <w:i/>
        </w:rPr>
      </w:pPr>
      <w:r>
        <w:rPr>
          <w:noProof/>
        </w:rPr>
        <w:lastRenderedPageBreak/>
        <w:drawing>
          <wp:inline distT="0" distB="0" distL="0" distR="0" wp14:anchorId="421BE14F" wp14:editId="1842E1BB">
            <wp:extent cx="5652135" cy="3768090"/>
            <wp:effectExtent l="0" t="0" r="571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135" cy="3768090"/>
                    </a:xfrm>
                    <a:prstGeom prst="rect">
                      <a:avLst/>
                    </a:prstGeom>
                    <a:noFill/>
                    <a:ln>
                      <a:noFill/>
                    </a:ln>
                  </pic:spPr>
                </pic:pic>
              </a:graphicData>
            </a:graphic>
          </wp:inline>
        </w:drawing>
      </w:r>
    </w:p>
    <w:p w14:paraId="7786730F" w14:textId="77777777" w:rsidR="00847799" w:rsidRDefault="00847799">
      <w:pPr>
        <w:rPr>
          <w:rFonts w:ascii="Arial" w:hAnsi="Arial" w:cs="Arial"/>
          <w:b/>
          <w:i/>
        </w:rPr>
      </w:pPr>
    </w:p>
    <w:p w14:paraId="765AB100" w14:textId="77777777" w:rsidR="00847799" w:rsidRDefault="00847799">
      <w:pPr>
        <w:rPr>
          <w:rFonts w:ascii="Arial" w:hAnsi="Arial" w:cs="Arial"/>
          <w:b/>
          <w:i/>
        </w:rPr>
      </w:pPr>
      <w:r>
        <w:rPr>
          <w:noProof/>
        </w:rPr>
        <w:drawing>
          <wp:inline distT="0" distB="0" distL="0" distR="0" wp14:anchorId="7C4A7420" wp14:editId="000591AF">
            <wp:extent cx="5673090" cy="3900249"/>
            <wp:effectExtent l="0" t="0" r="381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5313" cy="3901777"/>
                    </a:xfrm>
                    <a:prstGeom prst="rect">
                      <a:avLst/>
                    </a:prstGeom>
                    <a:noFill/>
                    <a:ln>
                      <a:noFill/>
                    </a:ln>
                  </pic:spPr>
                </pic:pic>
              </a:graphicData>
            </a:graphic>
          </wp:inline>
        </w:drawing>
      </w:r>
    </w:p>
    <w:p w14:paraId="4E678D5C" w14:textId="43045A31" w:rsidR="00847799" w:rsidRDefault="00847799">
      <w:pPr>
        <w:rPr>
          <w:rFonts w:ascii="Arial" w:hAnsi="Arial" w:cs="Arial"/>
          <w:b/>
          <w:i/>
        </w:rPr>
      </w:pPr>
    </w:p>
    <w:p w14:paraId="1F0ED47C" w14:textId="16FA6A0C" w:rsidR="00847799" w:rsidRDefault="00847799">
      <w:pPr>
        <w:rPr>
          <w:rFonts w:ascii="Arial" w:hAnsi="Arial" w:cs="Arial"/>
          <w:b/>
          <w:i/>
        </w:rPr>
      </w:pPr>
      <w:r>
        <w:rPr>
          <w:noProof/>
        </w:rPr>
        <w:lastRenderedPageBreak/>
        <w:drawing>
          <wp:inline distT="0" distB="0" distL="0" distR="0" wp14:anchorId="2E34D152" wp14:editId="32EEAD90">
            <wp:extent cx="5680710" cy="3746242"/>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93355" cy="3754581"/>
                    </a:xfrm>
                    <a:prstGeom prst="rect">
                      <a:avLst/>
                    </a:prstGeom>
                    <a:noFill/>
                    <a:ln>
                      <a:noFill/>
                    </a:ln>
                  </pic:spPr>
                </pic:pic>
              </a:graphicData>
            </a:graphic>
          </wp:inline>
        </w:drawing>
      </w:r>
    </w:p>
    <w:p w14:paraId="5B9A15EA" w14:textId="77777777" w:rsidR="00AA34B7" w:rsidRDefault="00AA34B7">
      <w:pPr>
        <w:rPr>
          <w:rFonts w:ascii="Arial" w:hAnsi="Arial" w:cs="Arial"/>
          <w:b/>
          <w:i/>
        </w:rPr>
      </w:pPr>
    </w:p>
    <w:p w14:paraId="74E35AC4" w14:textId="77777777" w:rsidR="00425E90" w:rsidRDefault="00425E90">
      <w:pPr>
        <w:rPr>
          <w:rFonts w:ascii="Arial" w:hAnsi="Arial" w:cs="Arial"/>
          <w:b/>
          <w:i/>
        </w:rPr>
      </w:pPr>
    </w:p>
    <w:p w14:paraId="3496606B" w14:textId="58028CE0" w:rsidR="00CC2C43" w:rsidRPr="002A0C03" w:rsidRDefault="00CC2C43">
      <w:pPr>
        <w:rPr>
          <w:rFonts w:ascii="Arial" w:hAnsi="Arial" w:cs="Arial"/>
          <w:b/>
          <w:i/>
        </w:rPr>
      </w:pPr>
      <w:r w:rsidRPr="002A0C03">
        <w:rPr>
          <w:rFonts w:ascii="Arial" w:hAnsi="Arial" w:cs="Arial"/>
          <w:b/>
          <w:i/>
        </w:rPr>
        <w:t>ends</w:t>
      </w:r>
    </w:p>
    <w:p w14:paraId="54FD6E1E" w14:textId="19765350" w:rsidR="00CC2C43" w:rsidRDefault="00CC2C43">
      <w:pPr>
        <w:rPr>
          <w:rFonts w:ascii="Arial" w:hAnsi="Arial" w:cs="Arial"/>
        </w:rPr>
      </w:pPr>
    </w:p>
    <w:p w14:paraId="6B66D271" w14:textId="511E18E6" w:rsidR="00CC2C43" w:rsidRDefault="00CC2C43">
      <w:pPr>
        <w:rPr>
          <w:rFonts w:ascii="Arial" w:hAnsi="Arial" w:cs="Arial"/>
        </w:rPr>
      </w:pPr>
    </w:p>
    <w:p w14:paraId="0AAE0799" w14:textId="77777777" w:rsidR="00425E90" w:rsidRDefault="00425E90">
      <w:pPr>
        <w:rPr>
          <w:rFonts w:ascii="Arial" w:hAnsi="Arial" w:cs="Arial"/>
        </w:rPr>
      </w:pPr>
    </w:p>
    <w:p w14:paraId="328D0D24" w14:textId="7303120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b/>
          <w:bCs/>
          <w:sz w:val="22"/>
          <w:szCs w:val="22"/>
        </w:rPr>
        <w:t>For more information, or to request bigger/higher-res image files, please contact:</w:t>
      </w:r>
    </w:p>
    <w:p w14:paraId="683DF106" w14:textId="062A3EDA" w:rsidR="00CC2C43" w:rsidRPr="009F14DF" w:rsidRDefault="00021405"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Steve Warren </w:t>
      </w:r>
      <w:r>
        <w:rPr>
          <w:rFonts w:ascii="Arial" w:hAnsi="Arial" w:cs="Arial"/>
          <w:sz w:val="22"/>
          <w:szCs w:val="22"/>
        </w:rPr>
        <w:t xml:space="preserve">or </w:t>
      </w:r>
      <w:r w:rsidR="001D06CB" w:rsidRPr="009F14DF">
        <w:rPr>
          <w:rFonts w:ascii="Arial" w:hAnsi="Arial" w:cs="Arial"/>
          <w:sz w:val="22"/>
          <w:szCs w:val="22"/>
        </w:rPr>
        <w:t>John Ripley</w:t>
      </w:r>
      <w:r w:rsidR="001D06CB">
        <w:rPr>
          <w:rFonts w:ascii="Arial" w:hAnsi="Arial" w:cs="Arial"/>
          <w:sz w:val="22"/>
          <w:szCs w:val="22"/>
        </w:rPr>
        <w:t xml:space="preserve"> </w:t>
      </w:r>
    </w:p>
    <w:p w14:paraId="2B544FF1" w14:textId="7777777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Impact Communications, 01926 842126</w:t>
      </w:r>
    </w:p>
    <w:p w14:paraId="03371203" w14:textId="77777777" w:rsidR="00021405" w:rsidRPr="009F14DF" w:rsidRDefault="00021405" w:rsidP="00021405">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Steve: 07770 470251, </w:t>
      </w:r>
      <w:hyperlink r:id="rId13" w:tgtFrame="_blank" w:history="1">
        <w:r w:rsidRPr="009F14DF">
          <w:rPr>
            <w:rStyle w:val="Hyperlink"/>
            <w:rFonts w:ascii="Arial" w:hAnsi="Arial" w:cs="Arial"/>
            <w:sz w:val="22"/>
            <w:szCs w:val="22"/>
          </w:rPr>
          <w:t>steve@impactcom.co.uk</w:t>
        </w:r>
      </w:hyperlink>
    </w:p>
    <w:p w14:paraId="5C8BA571" w14:textId="7777777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John: 07771 484595, </w:t>
      </w:r>
      <w:hyperlink r:id="rId14" w:tgtFrame="_blank" w:history="1">
        <w:r w:rsidRPr="009F14DF">
          <w:rPr>
            <w:rStyle w:val="Hyperlink"/>
            <w:rFonts w:ascii="Arial" w:hAnsi="Arial" w:cs="Arial"/>
            <w:sz w:val="22"/>
            <w:szCs w:val="22"/>
          </w:rPr>
          <w:t>john@impactcom.co.uk</w:t>
        </w:r>
      </w:hyperlink>
    </w:p>
    <w:p w14:paraId="42BDDC9B" w14:textId="77777777" w:rsidR="00CC2C43" w:rsidRPr="009F14DF" w:rsidRDefault="00CC2C43" w:rsidP="00CC2C43">
      <w:pPr>
        <w:pStyle w:val="xmsonormal"/>
        <w:shd w:val="clear" w:color="auto" w:fill="FFFFFF"/>
        <w:spacing w:before="0" w:beforeAutospacing="0" w:after="0" w:afterAutospacing="0"/>
        <w:rPr>
          <w:rFonts w:ascii="Arial" w:hAnsi="Arial" w:cs="Arial"/>
          <w:sz w:val="22"/>
          <w:szCs w:val="22"/>
        </w:rPr>
      </w:pPr>
    </w:p>
    <w:p w14:paraId="08C50240" w14:textId="1DB9E426" w:rsidR="00CC2C43" w:rsidRDefault="00CC2C43" w:rsidP="00CC2C43">
      <w:pPr>
        <w:rPr>
          <w:rFonts w:ascii="Times New Roman" w:hAnsi="Times New Roman" w:cs="Times New Roman"/>
          <w:b/>
          <w:i/>
          <w:noProof/>
          <w:sz w:val="24"/>
          <w:szCs w:val="24"/>
          <w:lang w:eastAsia="en-GB"/>
        </w:rPr>
      </w:pPr>
    </w:p>
    <w:p w14:paraId="6E0C2ACA" w14:textId="3D7E8C1E" w:rsidR="002A0C03" w:rsidRDefault="00021405">
      <w:pPr>
        <w:rPr>
          <w:rFonts w:ascii="Arial" w:hAnsi="Arial" w:cs="Arial"/>
        </w:rPr>
      </w:pPr>
      <w:r>
        <w:rPr>
          <w:noProof/>
        </w:rPr>
        <w:drawing>
          <wp:inline distT="0" distB="0" distL="0" distR="0" wp14:anchorId="1BEC5444" wp14:editId="5A423273">
            <wp:extent cx="5731510" cy="14674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467485"/>
                    </a:xfrm>
                    <a:prstGeom prst="rect">
                      <a:avLst/>
                    </a:prstGeom>
                    <a:noFill/>
                    <a:ln>
                      <a:noFill/>
                    </a:ln>
                  </pic:spPr>
                </pic:pic>
              </a:graphicData>
            </a:graphic>
          </wp:inline>
        </w:drawing>
      </w:r>
    </w:p>
    <w:p w14:paraId="3AD231AB" w14:textId="2CC82DA3" w:rsidR="00047C94" w:rsidRDefault="00047C94">
      <w:pPr>
        <w:rPr>
          <w:rFonts w:ascii="Arial" w:hAnsi="Arial" w:cs="Arial"/>
        </w:rPr>
      </w:pPr>
    </w:p>
    <w:p w14:paraId="168B88C1" w14:textId="020A12FB" w:rsidR="00047C94" w:rsidRDefault="00047C94">
      <w:pPr>
        <w:rPr>
          <w:rFonts w:ascii="Arial" w:hAnsi="Arial" w:cs="Arial"/>
        </w:rPr>
      </w:pPr>
    </w:p>
    <w:bookmarkEnd w:id="0"/>
    <w:p w14:paraId="5786E9DE" w14:textId="77777777" w:rsidR="00047C94" w:rsidRPr="00295E64" w:rsidRDefault="00047C94">
      <w:pPr>
        <w:rPr>
          <w:rFonts w:ascii="Arial" w:hAnsi="Arial" w:cs="Arial"/>
        </w:rPr>
      </w:pPr>
    </w:p>
    <w:sectPr w:rsidR="00047C94" w:rsidRPr="00295E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787A55"/>
    <w:multiLevelType w:val="multilevel"/>
    <w:tmpl w:val="BD9A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F84A52"/>
    <w:multiLevelType w:val="hybridMultilevel"/>
    <w:tmpl w:val="02944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27"/>
    <w:rsid w:val="0000206B"/>
    <w:rsid w:val="00021405"/>
    <w:rsid w:val="00047C94"/>
    <w:rsid w:val="00050E64"/>
    <w:rsid w:val="000752AD"/>
    <w:rsid w:val="000770AC"/>
    <w:rsid w:val="000A413C"/>
    <w:rsid w:val="000C3FFC"/>
    <w:rsid w:val="00105B38"/>
    <w:rsid w:val="00132B3A"/>
    <w:rsid w:val="001579D1"/>
    <w:rsid w:val="001A3095"/>
    <w:rsid w:val="001D06CB"/>
    <w:rsid w:val="001F131F"/>
    <w:rsid w:val="00246BC3"/>
    <w:rsid w:val="00263601"/>
    <w:rsid w:val="0026773A"/>
    <w:rsid w:val="00295E64"/>
    <w:rsid w:val="002A0C03"/>
    <w:rsid w:val="002A46FB"/>
    <w:rsid w:val="002E4AB9"/>
    <w:rsid w:val="003205B3"/>
    <w:rsid w:val="00322EA6"/>
    <w:rsid w:val="00366C08"/>
    <w:rsid w:val="0039020C"/>
    <w:rsid w:val="003A1C96"/>
    <w:rsid w:val="003A2614"/>
    <w:rsid w:val="00424F6E"/>
    <w:rsid w:val="00425E90"/>
    <w:rsid w:val="004A2CB4"/>
    <w:rsid w:val="004C18C3"/>
    <w:rsid w:val="004C24C6"/>
    <w:rsid w:val="005226B5"/>
    <w:rsid w:val="00556996"/>
    <w:rsid w:val="005E5952"/>
    <w:rsid w:val="00655827"/>
    <w:rsid w:val="006F52F7"/>
    <w:rsid w:val="006F6115"/>
    <w:rsid w:val="007211D2"/>
    <w:rsid w:val="00721BAD"/>
    <w:rsid w:val="0074783C"/>
    <w:rsid w:val="0076557A"/>
    <w:rsid w:val="007677A7"/>
    <w:rsid w:val="007D390B"/>
    <w:rsid w:val="008159D7"/>
    <w:rsid w:val="00847799"/>
    <w:rsid w:val="008763AD"/>
    <w:rsid w:val="008768C1"/>
    <w:rsid w:val="0088641C"/>
    <w:rsid w:val="008C2AD3"/>
    <w:rsid w:val="008E0ACD"/>
    <w:rsid w:val="009203E6"/>
    <w:rsid w:val="00963295"/>
    <w:rsid w:val="009C70B0"/>
    <w:rsid w:val="00AA34B7"/>
    <w:rsid w:val="00AC3FD7"/>
    <w:rsid w:val="00B00A72"/>
    <w:rsid w:val="00B1670F"/>
    <w:rsid w:val="00B42997"/>
    <w:rsid w:val="00BB716A"/>
    <w:rsid w:val="00BF7EC4"/>
    <w:rsid w:val="00C01E05"/>
    <w:rsid w:val="00C12007"/>
    <w:rsid w:val="00C1482E"/>
    <w:rsid w:val="00C603D9"/>
    <w:rsid w:val="00CC2C43"/>
    <w:rsid w:val="00CF4912"/>
    <w:rsid w:val="00DB473B"/>
    <w:rsid w:val="00DB6931"/>
    <w:rsid w:val="00E37E63"/>
    <w:rsid w:val="00EA0A0C"/>
    <w:rsid w:val="00F06D83"/>
    <w:rsid w:val="00F324B3"/>
    <w:rsid w:val="00F52791"/>
    <w:rsid w:val="00F9573B"/>
    <w:rsid w:val="00FB15F1"/>
    <w:rsid w:val="00FC2E6D"/>
    <w:rsid w:val="00FC346C"/>
    <w:rsid w:val="00FF2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3A12"/>
  <w15:chartTrackingRefBased/>
  <w15:docId w15:val="{F90F5D34-250F-4406-89AB-022A791E7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5E64"/>
    <w:rPr>
      <w:color w:val="0563C1" w:themeColor="hyperlink"/>
      <w:u w:val="single"/>
    </w:rPr>
  </w:style>
  <w:style w:type="character" w:customStyle="1" w:styleId="UnresolvedMention1">
    <w:name w:val="Unresolved Mention1"/>
    <w:basedOn w:val="DefaultParagraphFont"/>
    <w:uiPriority w:val="99"/>
    <w:semiHidden/>
    <w:unhideWhenUsed/>
    <w:rsid w:val="00295E64"/>
    <w:rPr>
      <w:color w:val="808080"/>
      <w:shd w:val="clear" w:color="auto" w:fill="E6E6E6"/>
    </w:rPr>
  </w:style>
  <w:style w:type="paragraph" w:customStyle="1" w:styleId="xmsonormal">
    <w:name w:val="x_msonormal"/>
    <w:basedOn w:val="Normal"/>
    <w:rsid w:val="00CC2C43"/>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203E6"/>
    <w:pPr>
      <w:spacing w:after="160" w:line="259" w:lineRule="auto"/>
      <w:ind w:left="720"/>
      <w:contextualSpacing/>
    </w:pPr>
  </w:style>
  <w:style w:type="character" w:styleId="UnresolvedMention">
    <w:name w:val="Unresolved Mention"/>
    <w:basedOn w:val="DefaultParagraphFont"/>
    <w:uiPriority w:val="99"/>
    <w:semiHidden/>
    <w:unhideWhenUsed/>
    <w:rsid w:val="0088641C"/>
    <w:rPr>
      <w:color w:val="605E5C"/>
      <w:shd w:val="clear" w:color="auto" w:fill="E1DFDD"/>
    </w:rPr>
  </w:style>
  <w:style w:type="paragraph" w:styleId="NormalWeb">
    <w:name w:val="Normal (Web)"/>
    <w:basedOn w:val="Normal"/>
    <w:uiPriority w:val="99"/>
    <w:semiHidden/>
    <w:unhideWhenUsed/>
    <w:rsid w:val="001F131F"/>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10098">
      <w:bodyDiv w:val="1"/>
      <w:marLeft w:val="0"/>
      <w:marRight w:val="0"/>
      <w:marTop w:val="0"/>
      <w:marBottom w:val="0"/>
      <w:divBdr>
        <w:top w:val="none" w:sz="0" w:space="0" w:color="auto"/>
        <w:left w:val="none" w:sz="0" w:space="0" w:color="auto"/>
        <w:bottom w:val="none" w:sz="0" w:space="0" w:color="auto"/>
        <w:right w:val="none" w:sz="0" w:space="0" w:color="auto"/>
      </w:divBdr>
    </w:div>
    <w:div w:id="401634846">
      <w:bodyDiv w:val="1"/>
      <w:marLeft w:val="0"/>
      <w:marRight w:val="0"/>
      <w:marTop w:val="0"/>
      <w:marBottom w:val="0"/>
      <w:divBdr>
        <w:top w:val="none" w:sz="0" w:space="0" w:color="auto"/>
        <w:left w:val="none" w:sz="0" w:space="0" w:color="auto"/>
        <w:bottom w:val="none" w:sz="0" w:space="0" w:color="auto"/>
        <w:right w:val="none" w:sz="0" w:space="0" w:color="auto"/>
      </w:divBdr>
    </w:div>
    <w:div w:id="116701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859</TotalTime>
  <Pages>6</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16</cp:revision>
  <dcterms:created xsi:type="dcterms:W3CDTF">2018-10-31T20:09:00Z</dcterms:created>
  <dcterms:modified xsi:type="dcterms:W3CDTF">2018-12-05T12:53:00Z</dcterms:modified>
</cp:coreProperties>
</file>