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53CF" w14:textId="2A6DFA39" w:rsidR="00E942BA" w:rsidRPr="00E942BA" w:rsidRDefault="004F39F2" w:rsidP="005675D8">
      <w:pPr>
        <w:spacing w:after="0" w:line="240" w:lineRule="auto"/>
        <w:rPr>
          <w:rFonts w:ascii="Times New Roman" w:hAnsi="Times New Roman" w:cs="Times New Roman"/>
          <w:sz w:val="24"/>
          <w:szCs w:val="24"/>
        </w:rPr>
      </w:pPr>
      <w:bookmarkStart w:id="0" w:name="_Hlk82951587"/>
      <w:bookmarkStart w:id="1" w:name="_Hlk82951556"/>
      <w:bookmarkStart w:id="2" w:name="_Hlk82951517"/>
      <w:bookmarkStart w:id="3" w:name="_Hlk75803595"/>
      <w:r>
        <w:rPr>
          <w:noProof/>
        </w:rPr>
        <w:drawing>
          <wp:inline distT="0" distB="0" distL="0" distR="0" wp14:anchorId="11D3600F" wp14:editId="2B81B79E">
            <wp:extent cx="5727700" cy="1619250"/>
            <wp:effectExtent l="0" t="0" r="635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1619250"/>
                    </a:xfrm>
                    <a:prstGeom prst="rect">
                      <a:avLst/>
                    </a:prstGeom>
                    <a:noFill/>
                    <a:ln>
                      <a:noFill/>
                    </a:ln>
                  </pic:spPr>
                </pic:pic>
              </a:graphicData>
            </a:graphic>
          </wp:inline>
        </w:drawing>
      </w:r>
    </w:p>
    <w:p w14:paraId="1C642271" w14:textId="77777777" w:rsidR="00E942BA" w:rsidRPr="00E942BA" w:rsidRDefault="00E942BA" w:rsidP="005675D8">
      <w:pPr>
        <w:spacing w:after="0" w:line="240" w:lineRule="auto"/>
        <w:rPr>
          <w:rFonts w:ascii="Times New Roman" w:hAnsi="Times New Roman" w:cs="Times New Roman"/>
          <w:sz w:val="24"/>
          <w:szCs w:val="24"/>
        </w:rPr>
      </w:pPr>
    </w:p>
    <w:p w14:paraId="488A055E" w14:textId="77777777" w:rsidR="00E942BA" w:rsidRPr="00E942BA" w:rsidRDefault="00E942BA" w:rsidP="005675D8">
      <w:pPr>
        <w:spacing w:after="0" w:line="240" w:lineRule="auto"/>
        <w:rPr>
          <w:rFonts w:ascii="Times New Roman" w:hAnsi="Times New Roman" w:cs="Times New Roman"/>
          <w:sz w:val="24"/>
          <w:szCs w:val="24"/>
        </w:rPr>
      </w:pPr>
    </w:p>
    <w:p w14:paraId="09C94CF9" w14:textId="56D5B7A5" w:rsidR="00E942BA" w:rsidRPr="00831572" w:rsidRDefault="00E942BA" w:rsidP="005675D8">
      <w:pPr>
        <w:spacing w:after="0" w:line="240" w:lineRule="auto"/>
        <w:rPr>
          <w:rFonts w:ascii="Times New Roman" w:hAnsi="Times New Roman" w:cs="Times New Roman"/>
          <w:i/>
          <w:iCs/>
          <w:color w:val="FF0000"/>
          <w:sz w:val="24"/>
          <w:szCs w:val="24"/>
        </w:rPr>
      </w:pPr>
      <w:r w:rsidRPr="00E942BA">
        <w:rPr>
          <w:rFonts w:ascii="Times New Roman" w:hAnsi="Times New Roman" w:cs="Times New Roman"/>
          <w:b/>
          <w:bCs/>
          <w:sz w:val="24"/>
          <w:szCs w:val="24"/>
        </w:rPr>
        <w:t xml:space="preserve">Date: </w:t>
      </w:r>
      <w:r w:rsidR="004624BA">
        <w:rPr>
          <w:rFonts w:ascii="Times New Roman" w:hAnsi="Times New Roman" w:cs="Times New Roman"/>
          <w:sz w:val="24"/>
          <w:szCs w:val="24"/>
        </w:rPr>
        <w:t>27 Octo</w:t>
      </w:r>
      <w:r w:rsidR="00831572" w:rsidRPr="00831572">
        <w:rPr>
          <w:rFonts w:ascii="Times New Roman" w:hAnsi="Times New Roman" w:cs="Times New Roman"/>
          <w:sz w:val="24"/>
          <w:szCs w:val="24"/>
        </w:rPr>
        <w:t xml:space="preserve">ber </w:t>
      </w:r>
      <w:r w:rsidRPr="00E942BA">
        <w:rPr>
          <w:rFonts w:ascii="Times New Roman" w:hAnsi="Times New Roman" w:cs="Times New Roman"/>
          <w:sz w:val="24"/>
          <w:szCs w:val="24"/>
        </w:rPr>
        <w:t>2021</w:t>
      </w:r>
    </w:p>
    <w:p w14:paraId="15BA7BB0" w14:textId="6684C937" w:rsidR="00EE3CB1" w:rsidRDefault="00833ADD" w:rsidP="005675D8">
      <w:pPr>
        <w:spacing w:after="0" w:line="240" w:lineRule="auto"/>
        <w:rPr>
          <w:rFonts w:ascii="Times New Roman" w:hAnsi="Times New Roman" w:cs="Times New Roman"/>
          <w:sz w:val="24"/>
          <w:szCs w:val="24"/>
        </w:rPr>
      </w:pPr>
      <w:r w:rsidRPr="00833ADD">
        <w:rPr>
          <w:rFonts w:ascii="Times New Roman" w:hAnsi="Times New Roman" w:cs="Times New Roman"/>
          <w:sz w:val="24"/>
          <w:szCs w:val="24"/>
        </w:rPr>
        <w:t xml:space="preserve">  </w:t>
      </w:r>
      <w:bookmarkStart w:id="4" w:name="_Hlk75794204"/>
    </w:p>
    <w:p w14:paraId="0F283CAB" w14:textId="008F1E9C" w:rsidR="00DA0711" w:rsidRPr="00833ADD" w:rsidRDefault="00DA0711" w:rsidP="005675D8">
      <w:pPr>
        <w:spacing w:after="0" w:line="240" w:lineRule="auto"/>
        <w:rPr>
          <w:rFonts w:ascii="Times New Roman" w:hAnsi="Times New Roman" w:cs="Times New Roman"/>
          <w:sz w:val="24"/>
          <w:szCs w:val="24"/>
        </w:rPr>
      </w:pPr>
      <w:r>
        <w:rPr>
          <w:noProof/>
        </w:rPr>
        <w:drawing>
          <wp:inline distT="0" distB="0" distL="0" distR="0" wp14:anchorId="7CF9D6FB" wp14:editId="39C6FDE0">
            <wp:extent cx="5731510" cy="3244850"/>
            <wp:effectExtent l="0" t="0" r="2540" b="0"/>
            <wp:docPr id="2" name="Picture 2" descr="A picture containing text, sky,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ky, road,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44850"/>
                    </a:xfrm>
                    <a:prstGeom prst="rect">
                      <a:avLst/>
                    </a:prstGeom>
                    <a:noFill/>
                    <a:ln>
                      <a:noFill/>
                    </a:ln>
                  </pic:spPr>
                </pic:pic>
              </a:graphicData>
            </a:graphic>
          </wp:inline>
        </w:drawing>
      </w:r>
    </w:p>
    <w:p w14:paraId="0FCE2A05" w14:textId="77777777" w:rsidR="00C01707" w:rsidRDefault="00C01707" w:rsidP="005675D8">
      <w:pPr>
        <w:spacing w:after="0" w:line="240" w:lineRule="auto"/>
        <w:rPr>
          <w:rFonts w:ascii="Times New Roman" w:hAnsi="Times New Roman" w:cs="Times New Roman"/>
        </w:rPr>
      </w:pPr>
    </w:p>
    <w:p w14:paraId="0C2FBC60" w14:textId="73BE6605" w:rsidR="00C01707" w:rsidRPr="00C01707" w:rsidRDefault="00C01707" w:rsidP="005675D8">
      <w:pPr>
        <w:spacing w:after="0" w:line="240" w:lineRule="auto"/>
        <w:rPr>
          <w:rFonts w:ascii="Times New Roman" w:hAnsi="Times New Roman" w:cs="Times New Roman"/>
          <w:sz w:val="24"/>
          <w:szCs w:val="24"/>
        </w:rPr>
      </w:pPr>
      <w:r w:rsidRPr="00C01707">
        <w:rPr>
          <w:rFonts w:ascii="Times New Roman" w:hAnsi="Times New Roman" w:cs="Times New Roman"/>
          <w:b/>
          <w:bCs/>
          <w:sz w:val="24"/>
          <w:szCs w:val="24"/>
        </w:rPr>
        <w:t>T</w:t>
      </w:r>
      <w:r>
        <w:rPr>
          <w:rFonts w:ascii="Times New Roman" w:hAnsi="Times New Roman" w:cs="Times New Roman"/>
          <w:b/>
          <w:bCs/>
          <w:sz w:val="24"/>
          <w:szCs w:val="24"/>
        </w:rPr>
        <w:t xml:space="preserve">rials </w:t>
      </w:r>
      <w:r w:rsidRPr="00C01707">
        <w:rPr>
          <w:rFonts w:ascii="Times New Roman" w:hAnsi="Times New Roman" w:cs="Times New Roman"/>
          <w:b/>
          <w:bCs/>
          <w:sz w:val="24"/>
          <w:szCs w:val="24"/>
        </w:rPr>
        <w:t xml:space="preserve">underway: </w:t>
      </w:r>
      <w:r>
        <w:rPr>
          <w:rFonts w:ascii="Times New Roman" w:hAnsi="Times New Roman" w:cs="Times New Roman"/>
          <w:sz w:val="24"/>
          <w:szCs w:val="24"/>
        </w:rPr>
        <w:t xml:space="preserve">Daimler Truck </w:t>
      </w:r>
      <w:r w:rsidRPr="00C01707">
        <w:rPr>
          <w:rFonts w:ascii="Times New Roman" w:hAnsi="Times New Roman" w:cs="Times New Roman"/>
          <w:sz w:val="24"/>
          <w:szCs w:val="24"/>
        </w:rPr>
        <w:t>is</w:t>
      </w:r>
      <w:r>
        <w:rPr>
          <w:rFonts w:ascii="Times New Roman" w:hAnsi="Times New Roman" w:cs="Times New Roman"/>
          <w:sz w:val="24"/>
          <w:szCs w:val="24"/>
        </w:rPr>
        <w:t xml:space="preserve"> now</w:t>
      </w:r>
      <w:r w:rsidRPr="00C01707">
        <w:rPr>
          <w:rFonts w:ascii="Times New Roman" w:hAnsi="Times New Roman" w:cs="Times New Roman"/>
          <w:sz w:val="24"/>
          <w:szCs w:val="24"/>
        </w:rPr>
        <w:t xml:space="preserve"> testing </w:t>
      </w:r>
      <w:r>
        <w:rPr>
          <w:rFonts w:ascii="Times New Roman" w:hAnsi="Times New Roman" w:cs="Times New Roman"/>
          <w:sz w:val="24"/>
          <w:szCs w:val="24"/>
        </w:rPr>
        <w:t>an</w:t>
      </w:r>
      <w:r w:rsidRPr="00C01707">
        <w:rPr>
          <w:rFonts w:ascii="Times New Roman" w:hAnsi="Times New Roman" w:cs="Times New Roman"/>
          <w:sz w:val="24"/>
          <w:szCs w:val="24"/>
        </w:rPr>
        <w:t xml:space="preserve"> enhanced prototype of its Mercedes-Benz GenH2 Truck on public roads in Germany</w:t>
      </w:r>
    </w:p>
    <w:p w14:paraId="6283667B" w14:textId="77777777" w:rsidR="00C01707" w:rsidRDefault="00C01707" w:rsidP="005675D8">
      <w:pPr>
        <w:spacing w:after="0" w:line="240" w:lineRule="auto"/>
        <w:rPr>
          <w:rFonts w:ascii="Times New Roman" w:hAnsi="Times New Roman" w:cs="Times New Roman"/>
          <w:sz w:val="40"/>
          <w:szCs w:val="40"/>
        </w:rPr>
      </w:pPr>
    </w:p>
    <w:p w14:paraId="04F8F2D4" w14:textId="0E3E6EDD" w:rsidR="00831572" w:rsidRDefault="004624BA" w:rsidP="005675D8">
      <w:pPr>
        <w:spacing w:after="0" w:line="240" w:lineRule="auto"/>
        <w:rPr>
          <w:rFonts w:ascii="Times New Roman" w:hAnsi="Times New Roman" w:cs="Times New Roman"/>
          <w:sz w:val="40"/>
          <w:szCs w:val="40"/>
        </w:rPr>
      </w:pPr>
      <w:r w:rsidRPr="004624BA">
        <w:rPr>
          <w:rFonts w:ascii="Times New Roman" w:hAnsi="Times New Roman" w:cs="Times New Roman"/>
          <w:sz w:val="40"/>
          <w:szCs w:val="40"/>
        </w:rPr>
        <w:t>Daimler Truck AG and BP to pioneer deployment of hydrogen infrastructure, supporting the decarbonization of UK freight transport</w:t>
      </w:r>
    </w:p>
    <w:p w14:paraId="0CDB05B1" w14:textId="46755AE3" w:rsidR="004624BA" w:rsidRDefault="004624BA" w:rsidP="005675D8">
      <w:pPr>
        <w:spacing w:after="0" w:line="240" w:lineRule="auto"/>
        <w:rPr>
          <w:rFonts w:ascii="Times New Roman" w:hAnsi="Times New Roman" w:cs="Times New Roman"/>
          <w:sz w:val="40"/>
          <w:szCs w:val="40"/>
        </w:rPr>
      </w:pPr>
    </w:p>
    <w:p w14:paraId="5954720E" w14:textId="77777777" w:rsidR="004624BA" w:rsidRPr="004624BA" w:rsidRDefault="004624BA" w:rsidP="004624BA">
      <w:pPr>
        <w:pStyle w:val="20ContinuousText"/>
        <w:spacing w:after="0" w:line="240" w:lineRule="auto"/>
        <w:rPr>
          <w:rFonts w:ascii="Times New Roman" w:hAnsi="Times New Roman"/>
          <w:lang w:val="en-GB"/>
        </w:rPr>
      </w:pPr>
      <w:r w:rsidRPr="004624BA">
        <w:rPr>
          <w:rFonts w:ascii="Times New Roman" w:hAnsi="Times New Roman"/>
          <w:b/>
          <w:bCs/>
          <w:lang w:val="en-GB"/>
        </w:rPr>
        <w:t>Stuttgart / Sunbury –</w:t>
      </w:r>
      <w:r w:rsidRPr="004624BA">
        <w:rPr>
          <w:rFonts w:ascii="Times New Roman" w:hAnsi="Times New Roman"/>
          <w:lang w:val="en-GB"/>
        </w:rPr>
        <w:t xml:space="preserve"> Daimler Truck AG and BP Advanced Mobility Limited („BP“) today announced plans to work together to help accelerate the introduction of a hydrogen network, supporting the roll-out of a key technology for the decarbonization of UK freight transport. They intend to pilot both the development of hydrogen infrastructure and the introduction of hydrogen-powered fuel-cell trucks in the UK. Under their memorandum of understanding (MoU), BP expects to initially design, construct, operate and supply a network of up to 25 hydrogen truck refuelling stations across the UK by 2030. BP would supply these stations </w:t>
      </w:r>
      <w:r w:rsidRPr="004624BA">
        <w:rPr>
          <w:rFonts w:ascii="Times New Roman" w:hAnsi="Times New Roman"/>
          <w:lang w:val="en-GB"/>
        </w:rPr>
        <w:lastRenderedPageBreak/>
        <w:t xml:space="preserve">with ‘green’ hydrogen – generated from water using renewable power. Complementing this, Daimler Truck expects to deliver hydrogen-powered fuel-cell trucks to its UK customers from 2025.  </w:t>
      </w:r>
    </w:p>
    <w:p w14:paraId="17A873C8" w14:textId="77777777" w:rsidR="004624BA" w:rsidRPr="004624BA" w:rsidRDefault="004624BA" w:rsidP="004624BA">
      <w:pPr>
        <w:pStyle w:val="20ContinuousText"/>
        <w:spacing w:after="0" w:line="240" w:lineRule="auto"/>
        <w:rPr>
          <w:rFonts w:ascii="Times New Roman" w:hAnsi="Times New Roman"/>
          <w:lang w:val="en-GB"/>
        </w:rPr>
      </w:pPr>
    </w:p>
    <w:p w14:paraId="346E7A53" w14:textId="1CA14B0D" w:rsidR="004624BA" w:rsidRPr="004624BA" w:rsidRDefault="004624BA" w:rsidP="004624BA">
      <w:pPr>
        <w:pStyle w:val="20ContinuousText"/>
        <w:spacing w:after="0" w:line="240" w:lineRule="auto"/>
        <w:rPr>
          <w:rFonts w:ascii="Times New Roman" w:hAnsi="Times New Roman"/>
          <w:lang w:val="en-GB"/>
        </w:rPr>
      </w:pPr>
      <w:r w:rsidRPr="004624BA">
        <w:rPr>
          <w:rFonts w:ascii="Times New Roman" w:hAnsi="Times New Roman"/>
          <w:lang w:val="en-GB"/>
        </w:rPr>
        <w:t>Karin Rådström, CEO of Mercedes-Benz Trucks and Member of the Board of Management at Daimler Truck</w:t>
      </w:r>
      <w:r w:rsidR="00C01707">
        <w:rPr>
          <w:rFonts w:ascii="Times New Roman" w:hAnsi="Times New Roman"/>
          <w:lang w:val="en-GB"/>
        </w:rPr>
        <w:t>,</w:t>
      </w:r>
      <w:r w:rsidRPr="004624BA">
        <w:rPr>
          <w:rFonts w:ascii="Times New Roman" w:hAnsi="Times New Roman"/>
          <w:lang w:val="en-GB"/>
        </w:rPr>
        <w:t xml:space="preserve"> said: “We are consistently pursuing our vision of CO</w:t>
      </w:r>
      <w:r w:rsidRPr="00C01707">
        <w:rPr>
          <w:rFonts w:ascii="Times New Roman" w:hAnsi="Times New Roman"/>
          <w:vertAlign w:val="subscript"/>
          <w:lang w:val="en-GB"/>
        </w:rPr>
        <w:t>2</w:t>
      </w:r>
      <w:r w:rsidRPr="004624BA">
        <w:rPr>
          <w:rFonts w:ascii="Times New Roman" w:hAnsi="Times New Roman"/>
          <w:lang w:val="en-GB"/>
        </w:rPr>
        <w:t>-neutral transport. Especially for CO</w:t>
      </w:r>
      <w:r w:rsidRPr="00C01707">
        <w:rPr>
          <w:rFonts w:ascii="Times New Roman" w:hAnsi="Times New Roman"/>
          <w:vertAlign w:val="subscript"/>
          <w:lang w:val="en-GB"/>
        </w:rPr>
        <w:t>2</w:t>
      </w:r>
      <w:r w:rsidRPr="004624BA">
        <w:rPr>
          <w:rFonts w:ascii="Times New Roman" w:hAnsi="Times New Roman"/>
          <w:lang w:val="en-GB"/>
        </w:rPr>
        <w:t>-neutral long-haul road transportation, the hydrogen-powered fuel-cell drive will become indispensable in the future. Together with BP, we want to jointly develop and scale the required hydrogen infrastructure by putting our hydrogen-powered fuel-cell trucks into our customers’ hand</w:t>
      </w:r>
      <w:r w:rsidR="00C6071A">
        <w:rPr>
          <w:rFonts w:ascii="Times New Roman" w:hAnsi="Times New Roman"/>
          <w:lang w:val="en-GB"/>
        </w:rPr>
        <w:t>s</w:t>
      </w:r>
      <w:r w:rsidRPr="004624BA">
        <w:rPr>
          <w:rFonts w:ascii="Times New Roman" w:hAnsi="Times New Roman"/>
          <w:lang w:val="en-GB"/>
        </w:rPr>
        <w:t xml:space="preserve"> and thus supporting the decarbonization of the UK freight network. At the same time, political support plays an important role in promoting the creation of an infrastructure for green hydrogen and making an economically viable use of fuel-cell trucks possible for our customers</w:t>
      </w:r>
      <w:r w:rsidR="00C01707">
        <w:rPr>
          <w:rFonts w:ascii="Times New Roman" w:hAnsi="Times New Roman"/>
          <w:lang w:val="en-GB"/>
        </w:rPr>
        <w:t>.”</w:t>
      </w:r>
      <w:r w:rsidRPr="004624BA">
        <w:rPr>
          <w:rFonts w:ascii="Times New Roman" w:hAnsi="Times New Roman"/>
          <w:lang w:val="en-GB"/>
        </w:rPr>
        <w:t xml:space="preserve"> </w:t>
      </w:r>
    </w:p>
    <w:p w14:paraId="0D57A49D" w14:textId="77777777" w:rsidR="004624BA" w:rsidRPr="004624BA" w:rsidRDefault="004624BA" w:rsidP="004624BA">
      <w:pPr>
        <w:pStyle w:val="20ContinuousText"/>
        <w:spacing w:after="0" w:line="240" w:lineRule="auto"/>
        <w:rPr>
          <w:rFonts w:ascii="Times New Roman" w:hAnsi="Times New Roman"/>
          <w:lang w:val="en-GB"/>
        </w:rPr>
      </w:pPr>
    </w:p>
    <w:p w14:paraId="7652C212" w14:textId="77777777" w:rsidR="004624BA" w:rsidRPr="004624BA" w:rsidRDefault="004624BA" w:rsidP="004624BA">
      <w:pPr>
        <w:pStyle w:val="20ContinuousText"/>
        <w:spacing w:after="0" w:line="240" w:lineRule="auto"/>
        <w:rPr>
          <w:rFonts w:ascii="Times New Roman" w:hAnsi="Times New Roman"/>
          <w:lang w:val="en-GB"/>
        </w:rPr>
      </w:pPr>
      <w:r w:rsidRPr="004624BA">
        <w:rPr>
          <w:rFonts w:ascii="Times New Roman" w:hAnsi="Times New Roman"/>
          <w:lang w:val="en-GB"/>
        </w:rPr>
        <w:t>Emma Delaney, BP’s executive vice president for customer and products, said: “Hydrogen is critical to decarbonizing hard-to-abate sectors – and for heavy and long-distance freight it is sometimes the only answer. Working with a leading manufacturer like Daimler Truck, we can accelerate the deployment of both vehicles and infrastructure and pioneer the use of hydrogen to fuel the next generation of UK freight. From producing and supplying hydrogen through to building and operating the fuelling stations, BP is perfectly positioned to transform transport and ultimately build a better energy future.”</w:t>
      </w:r>
    </w:p>
    <w:p w14:paraId="5FEC1EBA" w14:textId="77777777" w:rsidR="004624BA" w:rsidRPr="004624BA" w:rsidRDefault="004624BA" w:rsidP="004624BA">
      <w:pPr>
        <w:pStyle w:val="20ContinuousText"/>
        <w:spacing w:after="0" w:line="240" w:lineRule="auto"/>
        <w:rPr>
          <w:rFonts w:ascii="Times New Roman" w:hAnsi="Times New Roman"/>
          <w:lang w:val="en-GB"/>
        </w:rPr>
      </w:pPr>
    </w:p>
    <w:p w14:paraId="0063BEE2" w14:textId="1FE848E2" w:rsidR="004624BA" w:rsidRPr="004624BA" w:rsidRDefault="004624BA" w:rsidP="004624BA">
      <w:pPr>
        <w:pStyle w:val="20ContinuousText"/>
        <w:spacing w:after="0" w:line="240" w:lineRule="auto"/>
        <w:rPr>
          <w:rFonts w:ascii="Times New Roman" w:hAnsi="Times New Roman"/>
          <w:lang w:val="en-GB"/>
        </w:rPr>
      </w:pPr>
      <w:r w:rsidRPr="004624BA">
        <w:rPr>
          <w:rFonts w:ascii="Times New Roman" w:hAnsi="Times New Roman"/>
          <w:lang w:val="en-GB"/>
        </w:rPr>
        <w:t>Daimler Truck has the ambition to offer only new vehicles that are CO</w:t>
      </w:r>
      <w:r w:rsidRPr="00C01707">
        <w:rPr>
          <w:rFonts w:ascii="Times New Roman" w:hAnsi="Times New Roman"/>
          <w:vertAlign w:val="subscript"/>
          <w:lang w:val="en-GB"/>
        </w:rPr>
        <w:t>2</w:t>
      </w:r>
      <w:r w:rsidRPr="004624BA">
        <w:rPr>
          <w:rFonts w:ascii="Times New Roman" w:hAnsi="Times New Roman"/>
          <w:lang w:val="en-GB"/>
        </w:rPr>
        <w:t>-neutral in driving operation (“from tank to wheel”) in Europe, North America and Japan by 2039. The company is focused on both CO</w:t>
      </w:r>
      <w:r w:rsidRPr="00C01707">
        <w:rPr>
          <w:rFonts w:ascii="Times New Roman" w:hAnsi="Times New Roman"/>
          <w:vertAlign w:val="subscript"/>
          <w:lang w:val="en-GB"/>
        </w:rPr>
        <w:t>2</w:t>
      </w:r>
      <w:r w:rsidRPr="004624BA">
        <w:rPr>
          <w:rFonts w:ascii="Times New Roman" w:hAnsi="Times New Roman"/>
          <w:lang w:val="en-GB"/>
        </w:rPr>
        <w:t>-neutral technologies</w:t>
      </w:r>
      <w:r w:rsidR="00C6071A">
        <w:rPr>
          <w:rFonts w:ascii="Times New Roman" w:hAnsi="Times New Roman"/>
          <w:lang w:val="en-GB"/>
        </w:rPr>
        <w:t>,</w:t>
      </w:r>
      <w:r w:rsidRPr="004624BA">
        <w:rPr>
          <w:rFonts w:ascii="Times New Roman" w:hAnsi="Times New Roman"/>
          <w:lang w:val="en-GB"/>
        </w:rPr>
        <w:t xml:space="preserve"> battery power and hydrogen-based fuel-cells. Currently, the truck manufacturer is testing a new enhanced prototype of its Mercedes-Benz GenH2 Truck on public roads in Germany. The first series-produced GenH2 Truck are expected to be handed over to customers starting in 2027. Daimler Truck has a clear preference for liquid hydrogen. In this state, the energy carrier has a far higher energy density in relation to volume than gaseous hydrogen. As a result, the tanks of a fuel-cell truck using liquid hydrogen are much smaller and, due to the lower pressure, significantly lighter. This gives the trucks more cargo space and a higher payload. At the same time, more hydrogen can be carried, which significantly increases the trucks’ range. This will make the series version of the GenH2 Truck, like conventional diesel trucks, suitable for multi-day, difficult-to-plan long-haul transport and where the daily energy output is high. </w:t>
      </w:r>
    </w:p>
    <w:p w14:paraId="0D9E9A81" w14:textId="77777777" w:rsidR="004624BA" w:rsidRPr="004624BA" w:rsidRDefault="004624BA" w:rsidP="004624BA">
      <w:pPr>
        <w:pStyle w:val="20ContinuousText"/>
        <w:spacing w:after="0" w:line="240" w:lineRule="auto"/>
        <w:rPr>
          <w:rFonts w:ascii="Times New Roman" w:hAnsi="Times New Roman"/>
          <w:lang w:val="en-GB"/>
        </w:rPr>
      </w:pPr>
    </w:p>
    <w:p w14:paraId="1899F566" w14:textId="77777777" w:rsidR="004624BA" w:rsidRPr="004624BA" w:rsidRDefault="004624BA" w:rsidP="004624BA">
      <w:pPr>
        <w:pStyle w:val="20ContinuousText"/>
        <w:spacing w:after="0" w:line="240" w:lineRule="auto"/>
        <w:rPr>
          <w:rFonts w:ascii="Times New Roman" w:hAnsi="Times New Roman"/>
          <w:lang w:val="en-GB"/>
        </w:rPr>
      </w:pPr>
      <w:r w:rsidRPr="004624BA">
        <w:rPr>
          <w:rFonts w:ascii="Times New Roman" w:hAnsi="Times New Roman"/>
          <w:lang w:val="en-GB"/>
        </w:rPr>
        <w:t xml:space="preserve">Convenience and mobility are core for BP’s strategy, including working with partners, to help deliver the future of mobility and services for customers. BP already has 11,000 electric vehicle charging points globally and is expanding its network to 70,000 by 2030. Complementing this today’s agreement represents BP’s first steps towards deploying hydrogen for transport. It also intends to develop hydrogen refuelling stations in Europe and already has plans for hydrogen refuelling stations in Germany.  </w:t>
      </w:r>
    </w:p>
    <w:p w14:paraId="6568042E" w14:textId="77777777" w:rsidR="004624BA" w:rsidRPr="004624BA" w:rsidRDefault="004624BA" w:rsidP="004624BA">
      <w:pPr>
        <w:pStyle w:val="20ContinuousText"/>
        <w:spacing w:after="0" w:line="240" w:lineRule="auto"/>
        <w:rPr>
          <w:rFonts w:ascii="Times New Roman" w:hAnsi="Times New Roman"/>
          <w:lang w:val="en-GB"/>
        </w:rPr>
      </w:pPr>
    </w:p>
    <w:p w14:paraId="40A03DEE" w14:textId="298DC264" w:rsidR="00DA0711" w:rsidRDefault="004624BA" w:rsidP="00DA0711">
      <w:pPr>
        <w:pStyle w:val="20ContinuousText"/>
        <w:spacing w:after="0" w:line="240" w:lineRule="auto"/>
        <w:rPr>
          <w:rFonts w:ascii="Times New Roman" w:hAnsi="Times New Roman"/>
          <w:lang w:val="en-GB"/>
        </w:rPr>
      </w:pPr>
      <w:r w:rsidRPr="004624BA">
        <w:rPr>
          <w:rFonts w:ascii="Times New Roman" w:hAnsi="Times New Roman"/>
          <w:lang w:val="en-GB"/>
        </w:rPr>
        <w:t>BP aims to develop a leading market position producing and supplying low</w:t>
      </w:r>
      <w:r w:rsidR="006D078C">
        <w:rPr>
          <w:rFonts w:ascii="Times New Roman" w:hAnsi="Times New Roman"/>
          <w:lang w:val="en-GB"/>
        </w:rPr>
        <w:t>-</w:t>
      </w:r>
      <w:r w:rsidRPr="004624BA">
        <w:rPr>
          <w:rFonts w:ascii="Times New Roman" w:hAnsi="Times New Roman"/>
          <w:lang w:val="en-GB"/>
        </w:rPr>
        <w:t xml:space="preserve">carbon hydrogen. In the UK, BP has plans to build a hydrogen-producing facility in Teesside, which could produce 1GW of blue hydrogen, produced from natural gas integrated with carbon capture and storage. BP is also exploring the potential for green hydrogen in the region, including supporting the development of Teesside as the UK’s first hydrogen transport hub. These activities support the UK government’s target of developing 5GW of hydrogen production by 2030. </w:t>
      </w:r>
      <w:bookmarkEnd w:id="0"/>
      <w:bookmarkEnd w:id="1"/>
      <w:bookmarkEnd w:id="2"/>
    </w:p>
    <w:p w14:paraId="3A4675E2" w14:textId="77777777" w:rsidR="00DA0711" w:rsidRDefault="00DA0711" w:rsidP="00DA0711">
      <w:pPr>
        <w:pStyle w:val="20ContinuousText"/>
        <w:spacing w:after="0" w:line="240" w:lineRule="auto"/>
        <w:rPr>
          <w:rFonts w:ascii="Times New Roman" w:hAnsi="Times New Roman"/>
          <w:lang w:val="en-GB"/>
        </w:rPr>
      </w:pPr>
    </w:p>
    <w:p w14:paraId="32879C8A" w14:textId="5E749A0B" w:rsidR="00D076ED" w:rsidRPr="002103FA" w:rsidRDefault="00C01707" w:rsidP="00DA0711">
      <w:pPr>
        <w:pStyle w:val="20ContinuousText"/>
        <w:spacing w:after="0" w:line="240" w:lineRule="auto"/>
        <w:rPr>
          <w:rFonts w:ascii="Times New Roman" w:hAnsi="Times New Roman"/>
          <w:bCs/>
          <w:lang w:val="fr-FR"/>
        </w:rPr>
      </w:pPr>
      <w:r w:rsidRPr="004F39F2">
        <w:rPr>
          <w:rFonts w:ascii="Times New Roman" w:hAnsi="Times New Roman"/>
          <w:b/>
          <w:bCs/>
          <w:i/>
          <w:iCs/>
          <w:noProof/>
          <w:szCs w:val="24"/>
          <w:lang w:val="fr-FR"/>
        </w:rPr>
        <w:t>ends</w:t>
      </w:r>
    </w:p>
    <w:p w14:paraId="2702CDAC" w14:textId="31991654" w:rsidR="00BC35E1" w:rsidRPr="004F39F2" w:rsidRDefault="00BC35E1" w:rsidP="005675D8">
      <w:pPr>
        <w:pStyle w:val="01Flietext"/>
        <w:spacing w:line="240" w:lineRule="auto"/>
        <w:rPr>
          <w:rFonts w:ascii="Times New Roman" w:hAnsi="Times New Roman" w:cs="Times New Roman"/>
          <w:sz w:val="16"/>
          <w:szCs w:val="16"/>
          <w:lang w:val="fr-FR"/>
        </w:rPr>
      </w:pPr>
    </w:p>
    <w:p w14:paraId="73AB0859" w14:textId="77777777" w:rsidR="004624BA" w:rsidRPr="004F39F2" w:rsidRDefault="004624BA" w:rsidP="004624BA">
      <w:pPr>
        <w:pStyle w:val="30InformationQRCode"/>
        <w:rPr>
          <w:rStyle w:val="Strong"/>
          <w:rFonts w:ascii="Arial" w:hAnsi="Arial"/>
          <w:lang w:val="fr-FR"/>
        </w:rPr>
      </w:pPr>
    </w:p>
    <w:p w14:paraId="687DBA76" w14:textId="297B20EE" w:rsidR="004624BA" w:rsidRPr="004624BA" w:rsidRDefault="004624BA" w:rsidP="004624BA">
      <w:pPr>
        <w:pStyle w:val="30InformationQRCode"/>
        <w:rPr>
          <w:rStyle w:val="Strong"/>
          <w:rFonts w:ascii="Arial" w:hAnsi="Arial"/>
          <w:lang w:val="fr-FR"/>
        </w:rPr>
      </w:pPr>
      <w:r w:rsidRPr="004624BA">
        <w:rPr>
          <w:rStyle w:val="Strong"/>
          <w:rFonts w:ascii="Arial" w:hAnsi="Arial"/>
          <w:lang w:val="fr-FR"/>
        </w:rPr>
        <w:t>Contact:</w:t>
      </w:r>
    </w:p>
    <w:p w14:paraId="3A671F47" w14:textId="77777777" w:rsidR="004624BA" w:rsidRPr="004F39F2" w:rsidRDefault="004624BA" w:rsidP="004624BA">
      <w:pPr>
        <w:pStyle w:val="30InformationQRCode"/>
        <w:rPr>
          <w:lang w:val="fr-FR"/>
        </w:rPr>
      </w:pPr>
    </w:p>
    <w:p w14:paraId="2127BB8A" w14:textId="77777777" w:rsidR="004624BA" w:rsidRPr="004F39F2" w:rsidRDefault="004624BA" w:rsidP="004624BA">
      <w:pPr>
        <w:pStyle w:val="30InformationQRCode"/>
        <w:rPr>
          <w:b w:val="0"/>
          <w:bCs/>
          <w:lang w:val="fr-FR"/>
        </w:rPr>
      </w:pPr>
      <w:r w:rsidRPr="004F39F2">
        <w:rPr>
          <w:b w:val="0"/>
          <w:bCs/>
          <w:lang w:val="fr-FR"/>
        </w:rPr>
        <w:t>Florian Laudan, +49 711 17-4 15 26, florian.laudan@daimler.com</w:t>
      </w:r>
    </w:p>
    <w:p w14:paraId="0C526152" w14:textId="77777777" w:rsidR="004624BA" w:rsidRPr="004F39F2" w:rsidRDefault="004624BA" w:rsidP="004624BA">
      <w:pPr>
        <w:pStyle w:val="30InformationQRCode"/>
        <w:rPr>
          <w:b w:val="0"/>
          <w:bCs/>
          <w:lang w:val="fr-FR"/>
        </w:rPr>
      </w:pPr>
      <w:r w:rsidRPr="004F39F2">
        <w:rPr>
          <w:b w:val="0"/>
          <w:bCs/>
          <w:lang w:val="fr-FR"/>
        </w:rPr>
        <w:t>Alexandros Mitropoulos, +49 176 30 996021, alexandros.mitropoulos@daimler.com</w:t>
      </w:r>
    </w:p>
    <w:p w14:paraId="4F6C4581" w14:textId="77777777" w:rsidR="004624BA" w:rsidRPr="004F39F2" w:rsidRDefault="004624BA" w:rsidP="004624BA">
      <w:pPr>
        <w:pStyle w:val="30InformationQRCode"/>
        <w:rPr>
          <w:b w:val="0"/>
          <w:bCs/>
          <w:lang w:val="fr-FR"/>
        </w:rPr>
      </w:pPr>
    </w:p>
    <w:p w14:paraId="07B340FB" w14:textId="77777777" w:rsidR="004624BA" w:rsidRPr="004624BA" w:rsidRDefault="004624BA" w:rsidP="004624BA">
      <w:pPr>
        <w:pStyle w:val="30InformationQRCode"/>
        <w:rPr>
          <w:b w:val="0"/>
          <w:bCs/>
        </w:rPr>
      </w:pPr>
      <w:r w:rsidRPr="004624BA">
        <w:rPr>
          <w:b w:val="0"/>
          <w:bCs/>
        </w:rPr>
        <w:t>BP press office London: bppress@bp.com, Tel: +44 (0) 207-496-4076 or +44 7919 217511</w:t>
      </w:r>
    </w:p>
    <w:p w14:paraId="02D08BDE" w14:textId="77777777" w:rsidR="004624BA" w:rsidRPr="004624BA" w:rsidRDefault="004624BA" w:rsidP="004624BA">
      <w:pPr>
        <w:pStyle w:val="30InformationQRCode"/>
      </w:pPr>
    </w:p>
    <w:p w14:paraId="15927D59" w14:textId="77777777" w:rsidR="004624BA" w:rsidRPr="004624BA" w:rsidRDefault="004624BA" w:rsidP="004624BA">
      <w:pPr>
        <w:pStyle w:val="30InformationQRCode"/>
      </w:pPr>
      <w:r w:rsidRPr="004624BA">
        <w:t>Further information on Daimler Truck is available at:</w:t>
      </w:r>
    </w:p>
    <w:p w14:paraId="2FDF6D91" w14:textId="77777777" w:rsidR="004624BA" w:rsidRDefault="004624BA" w:rsidP="004624BA">
      <w:pPr>
        <w:pStyle w:val="30InformationQRCode"/>
        <w:rPr>
          <w:rStyle w:val="Strong"/>
          <w:rFonts w:ascii="Arial" w:hAnsi="Arial"/>
          <w:b w:val="0"/>
        </w:rPr>
      </w:pPr>
      <w:r w:rsidRPr="004624BA">
        <w:rPr>
          <w:rStyle w:val="Strong"/>
          <w:rFonts w:ascii="Arial" w:hAnsi="Arial"/>
          <w:b w:val="0"/>
        </w:rPr>
        <w:t>www.media.daimler.com</w:t>
      </w:r>
      <w:r w:rsidRPr="004624BA">
        <w:t xml:space="preserve"> and </w:t>
      </w:r>
      <w:hyperlink r:id="rId10" w:history="1">
        <w:r w:rsidRPr="00A40AA6">
          <w:rPr>
            <w:rStyle w:val="Hyperlink"/>
            <w:b w:val="0"/>
          </w:rPr>
          <w:t>www.daimler-truck.com</w:t>
        </w:r>
      </w:hyperlink>
    </w:p>
    <w:p w14:paraId="35F19C40" w14:textId="77777777" w:rsidR="00F41D25" w:rsidRDefault="00F41D25" w:rsidP="005675D8">
      <w:pPr>
        <w:spacing w:after="0" w:line="240" w:lineRule="auto"/>
        <w:rPr>
          <w:rFonts w:ascii="Arial" w:hAnsi="Arial" w:cs="Arial"/>
          <w:b/>
          <w:bCs/>
        </w:rPr>
      </w:pPr>
    </w:p>
    <w:p w14:paraId="64AC1ABC" w14:textId="77777777" w:rsidR="00F41D25" w:rsidRDefault="00F41D25" w:rsidP="005675D8">
      <w:pPr>
        <w:spacing w:after="0" w:line="240" w:lineRule="auto"/>
        <w:rPr>
          <w:rFonts w:ascii="Arial" w:hAnsi="Arial" w:cs="Arial"/>
          <w:b/>
          <w:bCs/>
        </w:rPr>
      </w:pPr>
    </w:p>
    <w:bookmarkEnd w:id="3"/>
    <w:bookmarkEnd w:id="4"/>
    <w:p w14:paraId="5799C396" w14:textId="062A1D59" w:rsidR="009A4A15" w:rsidRPr="009A4A15" w:rsidRDefault="009A4A15" w:rsidP="005675D8">
      <w:pPr>
        <w:pStyle w:val="01Flietext"/>
        <w:spacing w:line="240" w:lineRule="auto"/>
        <w:ind w:right="822"/>
        <w:rPr>
          <w:rFonts w:ascii="Arial" w:hAnsi="Arial" w:cs="Arial"/>
          <w:sz w:val="22"/>
          <w:szCs w:val="22"/>
        </w:rPr>
      </w:pPr>
    </w:p>
    <w:p w14:paraId="40F1355F" w14:textId="77777777" w:rsidR="009A4A15" w:rsidRPr="00E22297" w:rsidRDefault="009A4A15" w:rsidP="005675D8">
      <w:pPr>
        <w:pStyle w:val="01Flietext"/>
        <w:spacing w:line="240" w:lineRule="auto"/>
        <w:ind w:right="822"/>
        <w:rPr>
          <w:sz w:val="24"/>
          <w:szCs w:val="24"/>
        </w:rPr>
      </w:pPr>
    </w:p>
    <w:p w14:paraId="00995C3A" w14:textId="77777777" w:rsidR="009A4A15" w:rsidRPr="00C01707" w:rsidRDefault="009A4A15" w:rsidP="00C01707">
      <w:pPr>
        <w:pStyle w:val="40DisclaimerBoilerplate"/>
        <w:rPr>
          <w:rStyle w:val="Strong"/>
          <w:rFonts w:ascii="Arial" w:hAnsi="Arial"/>
          <w:b/>
          <w:lang w:val="en-US"/>
        </w:rPr>
      </w:pPr>
      <w:r w:rsidRPr="00C01707">
        <w:rPr>
          <w:rStyle w:val="Strong"/>
          <w:rFonts w:ascii="Arial" w:hAnsi="Arial"/>
          <w:b/>
          <w:lang w:val="en-US"/>
        </w:rPr>
        <w:t>Forward-looking statements:</w:t>
      </w:r>
    </w:p>
    <w:p w14:paraId="47D5022A" w14:textId="4AA2B0F1" w:rsidR="00C01707" w:rsidRDefault="00C01707" w:rsidP="00C01707">
      <w:pPr>
        <w:pStyle w:val="40DisclaimerBoilerplate"/>
      </w:pPr>
      <w:r w:rsidRPr="00C01707">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6EDF97E4" w14:textId="77777777" w:rsidR="00C01707" w:rsidRPr="00C01707" w:rsidRDefault="00C01707" w:rsidP="00C01707">
      <w:pPr>
        <w:pStyle w:val="40DisclaimerBoilerplate"/>
      </w:pPr>
    </w:p>
    <w:p w14:paraId="1B599469" w14:textId="77777777" w:rsidR="00C01707" w:rsidRPr="00C01707" w:rsidRDefault="00C01707" w:rsidP="00C01707">
      <w:pPr>
        <w:pStyle w:val="40DisclaimerBoilerplate"/>
        <w:rPr>
          <w:rStyle w:val="Strong"/>
          <w:rFonts w:ascii="Arial" w:hAnsi="Arial"/>
          <w:b/>
          <w:bCs w:val="0"/>
        </w:rPr>
      </w:pPr>
      <w:r w:rsidRPr="00C01707">
        <w:rPr>
          <w:rStyle w:val="Strong"/>
          <w:rFonts w:ascii="Arial" w:hAnsi="Arial"/>
          <w:b/>
          <w:bCs w:val="0"/>
        </w:rPr>
        <w:t>Daimler Truck at a Glance</w:t>
      </w:r>
    </w:p>
    <w:p w14:paraId="569F2F33" w14:textId="6C15752B" w:rsidR="00C01707" w:rsidRPr="00C01707" w:rsidRDefault="00C01707" w:rsidP="00C01707">
      <w:pPr>
        <w:pStyle w:val="40DisclaimerBoilerplate"/>
      </w:pPr>
      <w:r w:rsidRPr="00C01707">
        <w:t>The Daimler Truck AG is one of the worldʼs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Setra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the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for the modern transport industry 125 years ago. Over the past decades, Daimlerʼs truck and bus divisions have consistently set standards for the entire transportation industry – in terms of safety, fuel efficiency and driver and passenger comfort. It is now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realizing its vision of CO2-neutral transport and accident-free driving whilst also contributing to the sustainability of global goods and passenger transport. In 2020, a total of 378,500 trucks and buses were delivered. In 2020 the revenue of the individual areas of business amounted to € 35 billion for the Daimler Truck AG. The adjusted EBIT was € 678 million for the Daimler Truck AG.</w:t>
      </w:r>
    </w:p>
    <w:p w14:paraId="0879C06C" w14:textId="0812E7B1" w:rsidR="009A4A15" w:rsidRPr="00C01707" w:rsidRDefault="009A4A15" w:rsidP="00C01707">
      <w:pPr>
        <w:pStyle w:val="40DisclaimerBoilerplate"/>
      </w:pPr>
    </w:p>
    <w:p w14:paraId="584F1DA8" w14:textId="77777777" w:rsidR="00C01707" w:rsidRPr="009A4A15" w:rsidRDefault="00C01707" w:rsidP="00C01707">
      <w:pPr>
        <w:pStyle w:val="40DisclaimerBoilerplate"/>
        <w:rPr>
          <w:lang w:val="en-US"/>
        </w:rPr>
      </w:pPr>
    </w:p>
    <w:p w14:paraId="41D7B644" w14:textId="77777777" w:rsidR="009A4A15" w:rsidRPr="009A4A15" w:rsidRDefault="009A4A15" w:rsidP="005675D8">
      <w:pPr>
        <w:spacing w:after="120" w:line="240" w:lineRule="auto"/>
        <w:ind w:right="821"/>
        <w:contextualSpacing/>
        <w:rPr>
          <w:rFonts w:ascii="Arial" w:hAnsi="Arial" w:cs="Arial"/>
          <w:sz w:val="16"/>
          <w:szCs w:val="16"/>
          <w:lang w:val="en-US"/>
        </w:rPr>
      </w:pPr>
    </w:p>
    <w:p w14:paraId="25F105D3" w14:textId="2DB3D000" w:rsidR="005409F0" w:rsidRPr="009A4A15" w:rsidRDefault="005409F0">
      <w:pPr>
        <w:rPr>
          <w:lang w:val="en-US"/>
        </w:rPr>
      </w:pPr>
    </w:p>
    <w:sectPr w:rsidR="005409F0" w:rsidRPr="009A4A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432A" w14:textId="77777777" w:rsidR="009113E8" w:rsidRDefault="009113E8" w:rsidP="00831572">
      <w:pPr>
        <w:spacing w:after="0" w:line="240" w:lineRule="auto"/>
      </w:pPr>
      <w:r>
        <w:separator/>
      </w:r>
    </w:p>
  </w:endnote>
  <w:endnote w:type="continuationSeparator" w:id="0">
    <w:p w14:paraId="09D2DE0D" w14:textId="77777777" w:rsidR="009113E8" w:rsidRDefault="009113E8" w:rsidP="0083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AC">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925E" w14:textId="77777777" w:rsidR="009113E8" w:rsidRDefault="009113E8" w:rsidP="00831572">
      <w:pPr>
        <w:spacing w:after="0" w:line="240" w:lineRule="auto"/>
      </w:pPr>
      <w:r>
        <w:separator/>
      </w:r>
    </w:p>
  </w:footnote>
  <w:footnote w:type="continuationSeparator" w:id="0">
    <w:p w14:paraId="2429F37C" w14:textId="77777777" w:rsidR="009113E8" w:rsidRDefault="009113E8" w:rsidP="00831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1BA5"/>
    <w:multiLevelType w:val="hybridMultilevel"/>
    <w:tmpl w:val="18F6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71753F"/>
    <w:multiLevelType w:val="hybridMultilevel"/>
    <w:tmpl w:val="69E4E9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BA"/>
    <w:rsid w:val="00052177"/>
    <w:rsid w:val="00072723"/>
    <w:rsid w:val="000D786E"/>
    <w:rsid w:val="000F674B"/>
    <w:rsid w:val="001113FC"/>
    <w:rsid w:val="001424DA"/>
    <w:rsid w:val="00193779"/>
    <w:rsid w:val="002036C7"/>
    <w:rsid w:val="002103FA"/>
    <w:rsid w:val="002115DC"/>
    <w:rsid w:val="0025038A"/>
    <w:rsid w:val="002B7396"/>
    <w:rsid w:val="002F3C1B"/>
    <w:rsid w:val="00365895"/>
    <w:rsid w:val="00372A42"/>
    <w:rsid w:val="003F1392"/>
    <w:rsid w:val="00411DD3"/>
    <w:rsid w:val="004624BA"/>
    <w:rsid w:val="004A0825"/>
    <w:rsid w:val="004F39F2"/>
    <w:rsid w:val="005409F0"/>
    <w:rsid w:val="005675D8"/>
    <w:rsid w:val="00583B19"/>
    <w:rsid w:val="00583E12"/>
    <w:rsid w:val="005A6B09"/>
    <w:rsid w:val="005C0D72"/>
    <w:rsid w:val="006040DD"/>
    <w:rsid w:val="00635D7C"/>
    <w:rsid w:val="00692BA4"/>
    <w:rsid w:val="006D078C"/>
    <w:rsid w:val="007C5632"/>
    <w:rsid w:val="00807911"/>
    <w:rsid w:val="00831572"/>
    <w:rsid w:val="00833ADD"/>
    <w:rsid w:val="008F1C06"/>
    <w:rsid w:val="00900667"/>
    <w:rsid w:val="009113E8"/>
    <w:rsid w:val="009553B8"/>
    <w:rsid w:val="009A4A15"/>
    <w:rsid w:val="009C3209"/>
    <w:rsid w:val="00A53C7A"/>
    <w:rsid w:val="00B1165D"/>
    <w:rsid w:val="00BC35E1"/>
    <w:rsid w:val="00BE5C26"/>
    <w:rsid w:val="00C01707"/>
    <w:rsid w:val="00C6071A"/>
    <w:rsid w:val="00CA0E85"/>
    <w:rsid w:val="00CF3909"/>
    <w:rsid w:val="00D076ED"/>
    <w:rsid w:val="00DA0711"/>
    <w:rsid w:val="00E54A57"/>
    <w:rsid w:val="00E942BA"/>
    <w:rsid w:val="00EB10C0"/>
    <w:rsid w:val="00EE3CB1"/>
    <w:rsid w:val="00F41D25"/>
    <w:rsid w:val="00F97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7AC7"/>
  <w15:chartTrackingRefBased/>
  <w15:docId w15:val="{943B3F37-A123-4503-BBF8-3B3A02C5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2BA"/>
  </w:style>
  <w:style w:type="paragraph" w:styleId="Heading1">
    <w:name w:val="heading 1"/>
    <w:basedOn w:val="Normal"/>
    <w:next w:val="Normal"/>
    <w:link w:val="Heading1Char"/>
    <w:uiPriority w:val="9"/>
    <w:qFormat/>
    <w:rsid w:val="00831572"/>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semiHidden/>
    <w:unhideWhenUsed/>
    <w:qFormat/>
    <w:rsid w:val="008315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C01707"/>
    <w:pPr>
      <w:spacing w:after="0" w:line="170" w:lineRule="exact"/>
    </w:pPr>
    <w:rPr>
      <w:rFonts w:ascii="Arial" w:eastAsia="Calibri" w:hAnsi="Arial" w:cs="Arial"/>
      <w:sz w:val="16"/>
      <w:szCs w:val="16"/>
    </w:rPr>
  </w:style>
  <w:style w:type="character" w:styleId="Hyperlink">
    <w:name w:val="Hyperlink"/>
    <w:basedOn w:val="DefaultParagraphFont"/>
    <w:uiPriority w:val="99"/>
    <w:semiHidden/>
    <w:rsid w:val="00E942BA"/>
    <w:rPr>
      <w:color w:val="0000FF"/>
      <w:u w:val="single"/>
    </w:rPr>
  </w:style>
  <w:style w:type="paragraph" w:customStyle="1" w:styleId="30InformationQRCode">
    <w:name w:val="3.0 Information + QRCode"/>
    <w:basedOn w:val="Normal"/>
    <w:autoRedefine/>
    <w:qFormat/>
    <w:rsid w:val="004624BA"/>
    <w:pPr>
      <w:spacing w:after="0" w:line="240" w:lineRule="auto"/>
      <w:contextualSpacing/>
    </w:pPr>
    <w:rPr>
      <w:rFonts w:ascii="Arial" w:eastAsia="Times New Roman" w:hAnsi="Arial" w:cs="Arial"/>
      <w:b/>
      <w:lang w:eastAsia="de-DE"/>
    </w:rPr>
  </w:style>
  <w:style w:type="character" w:styleId="Strong">
    <w:name w:val="Strong"/>
    <w:basedOn w:val="DefaultParagraphFont"/>
    <w:uiPriority w:val="22"/>
    <w:qFormat/>
    <w:rsid w:val="00E942BA"/>
    <w:rPr>
      <w:rFonts w:ascii="Daimler CS Demi" w:hAnsi="Daimler CS Demi"/>
      <w:b w:val="0"/>
      <w:bCs/>
    </w:rPr>
  </w:style>
  <w:style w:type="paragraph" w:customStyle="1" w:styleId="xmsonormal">
    <w:name w:val="x_msonormal"/>
    <w:basedOn w:val="Normal"/>
    <w:rsid w:val="00E942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E942BA"/>
  </w:style>
  <w:style w:type="character" w:customStyle="1" w:styleId="01FlietextZchn">
    <w:name w:val="01_Fließtext Zchn"/>
    <w:basedOn w:val="DefaultParagraphFont"/>
    <w:link w:val="01Flietext"/>
    <w:locked/>
    <w:rsid w:val="00E942BA"/>
    <w:rPr>
      <w:rFonts w:ascii="Daimler CS Light" w:hAnsi="Daimler CS Light"/>
      <w:sz w:val="21"/>
      <w:szCs w:val="21"/>
    </w:rPr>
  </w:style>
  <w:style w:type="paragraph" w:customStyle="1" w:styleId="01Flietext">
    <w:name w:val="01_Fließtext"/>
    <w:basedOn w:val="Normal"/>
    <w:link w:val="01FlietextZchn"/>
    <w:qFormat/>
    <w:rsid w:val="00E942BA"/>
    <w:pPr>
      <w:spacing w:after="0" w:line="284" w:lineRule="exact"/>
    </w:pPr>
    <w:rPr>
      <w:rFonts w:ascii="Daimler CS Light" w:hAnsi="Daimler CS Light"/>
      <w:sz w:val="21"/>
      <w:szCs w:val="21"/>
    </w:rPr>
  </w:style>
  <w:style w:type="paragraph" w:styleId="ListParagraph">
    <w:name w:val="List Paragraph"/>
    <w:basedOn w:val="Normal"/>
    <w:uiPriority w:val="34"/>
    <w:qFormat/>
    <w:rsid w:val="00E942BA"/>
    <w:pPr>
      <w:ind w:left="720"/>
      <w:contextualSpacing/>
    </w:pPr>
  </w:style>
  <w:style w:type="paragraph" w:customStyle="1" w:styleId="41Continoustext11ptbold">
    <w:name w:val="4.1 Continous text 11pt bold"/>
    <w:link w:val="41Continoustext11ptboldZchnZchn"/>
    <w:rsid w:val="00E942BA"/>
    <w:pPr>
      <w:suppressAutoHyphens/>
      <w:spacing w:after="0" w:line="380" w:lineRule="atLeast"/>
    </w:pPr>
    <w:rPr>
      <w:rFonts w:ascii="CorpoA" w:eastAsia="Times New Roman" w:hAnsi="CorpoA" w:cs="Times New Roman"/>
      <w:b/>
      <w:szCs w:val="20"/>
      <w:lang w:eastAsia="de-DE"/>
    </w:rPr>
  </w:style>
  <w:style w:type="paragraph" w:customStyle="1" w:styleId="20Headline">
    <w:name w:val="2.0 Headline"/>
    <w:rsid w:val="00E942BA"/>
    <w:pPr>
      <w:spacing w:after="380" w:line="480" w:lineRule="atLeast"/>
    </w:pPr>
    <w:rPr>
      <w:rFonts w:ascii="CorpoA" w:eastAsia="Times New Roman" w:hAnsi="CorpoA" w:cs="Times New Roman"/>
      <w:b/>
      <w:noProof/>
      <w:sz w:val="36"/>
      <w:szCs w:val="20"/>
      <w:lang w:eastAsia="de-DE"/>
    </w:rPr>
  </w:style>
  <w:style w:type="paragraph" w:customStyle="1" w:styleId="40Continoustext11pt">
    <w:name w:val="4.0 Continous text 11pt"/>
    <w:link w:val="40Continoustext11ptZchnZchn"/>
    <w:qFormat/>
    <w:rsid w:val="00E942BA"/>
    <w:pPr>
      <w:suppressAutoHyphens/>
      <w:spacing w:after="380" w:line="380" w:lineRule="atLeast"/>
    </w:pPr>
    <w:rPr>
      <w:rFonts w:ascii="CorpoA" w:eastAsia="Times New Roman" w:hAnsi="CorpoA" w:cs="Times New Roman"/>
      <w:szCs w:val="20"/>
      <w:lang w:eastAsia="de-DE"/>
    </w:rPr>
  </w:style>
  <w:style w:type="character" w:customStyle="1" w:styleId="41Continoustext11ptboldZchnZchn">
    <w:name w:val="4.1 Continous text 11pt bold Zchn Zchn"/>
    <w:basedOn w:val="DefaultParagraphFont"/>
    <w:link w:val="41Continoustext11ptbold"/>
    <w:rsid w:val="00E942BA"/>
    <w:rPr>
      <w:rFonts w:ascii="CorpoA" w:eastAsia="Times New Roman" w:hAnsi="CorpoA" w:cs="Times New Roman"/>
      <w:b/>
      <w:szCs w:val="20"/>
      <w:lang w:eastAsia="de-DE"/>
    </w:rPr>
  </w:style>
  <w:style w:type="character" w:customStyle="1" w:styleId="40Continoustext11ptZchnZchn">
    <w:name w:val="4.0 Continous text 11pt Zchn Zchn"/>
    <w:basedOn w:val="DefaultParagraphFont"/>
    <w:link w:val="40Continoustext11pt"/>
    <w:rsid w:val="00E942BA"/>
    <w:rPr>
      <w:rFonts w:ascii="CorpoA" w:eastAsia="Times New Roman" w:hAnsi="CorpoA" w:cs="Times New Roman"/>
      <w:szCs w:val="20"/>
      <w:lang w:eastAsia="de-DE"/>
    </w:rPr>
  </w:style>
  <w:style w:type="paragraph" w:styleId="FootnoteText">
    <w:name w:val="footnote text"/>
    <w:basedOn w:val="Normal"/>
    <w:link w:val="FootnoteTextChar"/>
    <w:uiPriority w:val="99"/>
    <w:rsid w:val="00E942BA"/>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E942BA"/>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E942BA"/>
    <w:rPr>
      <w:vertAlign w:val="superscript"/>
    </w:rPr>
  </w:style>
  <w:style w:type="character" w:customStyle="1" w:styleId="40Continoustext11ptZchn">
    <w:name w:val="4.0 Continous text 11pt Zchn"/>
    <w:basedOn w:val="DefaultParagraphFont"/>
    <w:rsid w:val="00E942BA"/>
    <w:rPr>
      <w:rFonts w:ascii="CorpoA" w:hAnsi="CorpoA"/>
      <w:sz w:val="22"/>
    </w:rPr>
  </w:style>
  <w:style w:type="character" w:customStyle="1" w:styleId="Heading1Char">
    <w:name w:val="Heading 1 Char"/>
    <w:basedOn w:val="DefaultParagraphFont"/>
    <w:link w:val="Heading1"/>
    <w:uiPriority w:val="9"/>
    <w:rsid w:val="00831572"/>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semiHidden/>
    <w:rsid w:val="0083157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9A4A15"/>
    <w:rPr>
      <w:color w:val="605E5C"/>
      <w:shd w:val="clear" w:color="auto" w:fill="E1DFDD"/>
    </w:rPr>
  </w:style>
  <w:style w:type="paragraph" w:customStyle="1" w:styleId="20ContinuousText">
    <w:name w:val="2.0 Continuous Text"/>
    <w:basedOn w:val="Normal"/>
    <w:autoRedefine/>
    <w:qFormat/>
    <w:rsid w:val="004624BA"/>
    <w:pPr>
      <w:spacing w:after="320" w:line="320" w:lineRule="exact"/>
      <w:contextualSpacing/>
    </w:pPr>
    <w:rPr>
      <w:rFonts w:eastAsia="Times New Roman"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aimler-truck.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BD14-E937-4182-8710-444B7A61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17</cp:revision>
  <dcterms:created xsi:type="dcterms:W3CDTF">2021-09-19T12:38:00Z</dcterms:created>
  <dcterms:modified xsi:type="dcterms:W3CDTF">2021-10-27T16:54:00Z</dcterms:modified>
</cp:coreProperties>
</file>