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0EECF" w14:textId="46DF9E94" w:rsidR="0045508E" w:rsidRDefault="00E32883" w:rsidP="00E32883">
      <w:pPr>
        <w:spacing w:after="0" w:line="240" w:lineRule="auto"/>
      </w:pPr>
      <w:r>
        <w:rPr>
          <w:noProof/>
        </w:rPr>
        <w:drawing>
          <wp:inline distT="0" distB="0" distL="0" distR="0" wp14:anchorId="6ACEBA29" wp14:editId="76E3673C">
            <wp:extent cx="5731510" cy="185737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857375"/>
                    </a:xfrm>
                    <a:prstGeom prst="rect">
                      <a:avLst/>
                    </a:prstGeom>
                    <a:noFill/>
                    <a:ln>
                      <a:noFill/>
                    </a:ln>
                  </pic:spPr>
                </pic:pic>
              </a:graphicData>
            </a:graphic>
          </wp:inline>
        </w:drawing>
      </w:r>
    </w:p>
    <w:p w14:paraId="0BD3776C" w14:textId="23B29CC0" w:rsidR="00E32883" w:rsidRDefault="00E32883" w:rsidP="00E32883">
      <w:pPr>
        <w:spacing w:after="0" w:line="240" w:lineRule="auto"/>
      </w:pPr>
    </w:p>
    <w:p w14:paraId="1634327E" w14:textId="77777777" w:rsidR="00E32883" w:rsidRDefault="00E32883" w:rsidP="00E32883">
      <w:pPr>
        <w:spacing w:after="0" w:line="240" w:lineRule="auto"/>
      </w:pPr>
    </w:p>
    <w:p w14:paraId="6889FCE7" w14:textId="1616EDB7" w:rsidR="00E32883" w:rsidRDefault="00E32883" w:rsidP="00E32883">
      <w:pPr>
        <w:spacing w:after="0" w:line="240" w:lineRule="auto"/>
        <w:rPr>
          <w:rFonts w:ascii="Times New Roman" w:hAnsi="Times New Roman" w:cs="Times New Roman"/>
          <w:sz w:val="24"/>
          <w:szCs w:val="24"/>
        </w:rPr>
      </w:pPr>
      <w:r w:rsidRPr="00E32883">
        <w:rPr>
          <w:rFonts w:ascii="Times New Roman" w:hAnsi="Times New Roman" w:cs="Times New Roman"/>
          <w:b/>
          <w:sz w:val="24"/>
          <w:szCs w:val="24"/>
        </w:rPr>
        <w:t>Date:</w:t>
      </w:r>
      <w:r w:rsidRPr="00E32883">
        <w:rPr>
          <w:rFonts w:ascii="Times New Roman" w:hAnsi="Times New Roman" w:cs="Times New Roman"/>
          <w:sz w:val="24"/>
          <w:szCs w:val="24"/>
        </w:rPr>
        <w:t xml:space="preserve"> </w:t>
      </w:r>
      <w:r w:rsidR="00EF14AA">
        <w:rPr>
          <w:rFonts w:ascii="Times New Roman" w:hAnsi="Times New Roman" w:cs="Times New Roman"/>
          <w:sz w:val="24"/>
          <w:szCs w:val="24"/>
        </w:rPr>
        <w:t>1</w:t>
      </w:r>
      <w:r w:rsidR="00DB0D59">
        <w:rPr>
          <w:rFonts w:ascii="Times New Roman" w:hAnsi="Times New Roman" w:cs="Times New Roman"/>
          <w:sz w:val="24"/>
          <w:szCs w:val="24"/>
        </w:rPr>
        <w:t>6</w:t>
      </w:r>
      <w:bookmarkStart w:id="0" w:name="_GoBack"/>
      <w:bookmarkEnd w:id="0"/>
      <w:r w:rsidR="00411E27">
        <w:rPr>
          <w:rFonts w:ascii="Times New Roman" w:hAnsi="Times New Roman" w:cs="Times New Roman"/>
          <w:sz w:val="24"/>
          <w:szCs w:val="24"/>
        </w:rPr>
        <w:t xml:space="preserve"> </w:t>
      </w:r>
      <w:r w:rsidR="00850A6B">
        <w:rPr>
          <w:rFonts w:ascii="Times New Roman" w:hAnsi="Times New Roman" w:cs="Times New Roman"/>
          <w:sz w:val="24"/>
          <w:szCs w:val="24"/>
        </w:rPr>
        <w:t>Octo</w:t>
      </w:r>
      <w:r w:rsidR="00411E27">
        <w:rPr>
          <w:rFonts w:ascii="Times New Roman" w:hAnsi="Times New Roman" w:cs="Times New Roman"/>
          <w:sz w:val="24"/>
          <w:szCs w:val="24"/>
        </w:rPr>
        <w:t>ber</w:t>
      </w:r>
      <w:r w:rsidR="00F074C7">
        <w:rPr>
          <w:rFonts w:ascii="Times New Roman" w:hAnsi="Times New Roman" w:cs="Times New Roman"/>
          <w:sz w:val="24"/>
          <w:szCs w:val="24"/>
        </w:rPr>
        <w:t xml:space="preserve"> </w:t>
      </w:r>
      <w:r w:rsidRPr="00E32883">
        <w:rPr>
          <w:rFonts w:ascii="Times New Roman" w:hAnsi="Times New Roman" w:cs="Times New Roman"/>
          <w:sz w:val="24"/>
          <w:szCs w:val="24"/>
        </w:rPr>
        <w:t>2019</w:t>
      </w:r>
    </w:p>
    <w:p w14:paraId="751F90FD" w14:textId="61C7F845" w:rsidR="00B244A6" w:rsidRDefault="00B244A6" w:rsidP="00E32883">
      <w:pPr>
        <w:spacing w:after="0" w:line="240" w:lineRule="auto"/>
        <w:rPr>
          <w:rFonts w:ascii="Times New Roman" w:hAnsi="Times New Roman" w:cs="Times New Roman"/>
          <w:sz w:val="24"/>
          <w:szCs w:val="24"/>
        </w:rPr>
      </w:pPr>
    </w:p>
    <w:p w14:paraId="4F8C4E00" w14:textId="6FC6AE74" w:rsidR="00411E27" w:rsidRDefault="00411E27" w:rsidP="00E32883">
      <w:pPr>
        <w:spacing w:after="0" w:line="240" w:lineRule="auto"/>
        <w:rPr>
          <w:rFonts w:ascii="Times New Roman" w:hAnsi="Times New Roman" w:cs="Times New Roman"/>
          <w:sz w:val="24"/>
          <w:szCs w:val="24"/>
        </w:rPr>
      </w:pPr>
      <w:r>
        <w:rPr>
          <w:noProof/>
        </w:rPr>
        <w:drawing>
          <wp:inline distT="0" distB="0" distL="0" distR="0" wp14:anchorId="389F996D" wp14:editId="38F8AE16">
            <wp:extent cx="5731510" cy="386842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868420"/>
                    </a:xfrm>
                    <a:prstGeom prst="rect">
                      <a:avLst/>
                    </a:prstGeom>
                    <a:noFill/>
                    <a:ln>
                      <a:noFill/>
                    </a:ln>
                  </pic:spPr>
                </pic:pic>
              </a:graphicData>
            </a:graphic>
          </wp:inline>
        </w:drawing>
      </w:r>
    </w:p>
    <w:p w14:paraId="055BB12F" w14:textId="77777777" w:rsidR="00E32883" w:rsidRDefault="00E32883" w:rsidP="00E32883">
      <w:pPr>
        <w:spacing w:after="0" w:line="240" w:lineRule="auto"/>
        <w:rPr>
          <w:rFonts w:ascii="Times New Roman" w:hAnsi="Times New Roman" w:cs="Times New Roman"/>
          <w:sz w:val="40"/>
          <w:szCs w:val="40"/>
        </w:rPr>
      </w:pPr>
    </w:p>
    <w:p w14:paraId="6AA5872E" w14:textId="3964E9BB" w:rsidR="00E32883" w:rsidRPr="00E32883" w:rsidRDefault="00850A6B" w:rsidP="00E32883">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Thirty years </w:t>
      </w:r>
      <w:r w:rsidR="00645E47">
        <w:rPr>
          <w:rFonts w:ascii="Times New Roman" w:hAnsi="Times New Roman" w:cs="Times New Roman"/>
          <w:sz w:val="40"/>
          <w:szCs w:val="40"/>
        </w:rPr>
        <w:t>later</w:t>
      </w:r>
      <w:r>
        <w:rPr>
          <w:rFonts w:ascii="Times New Roman" w:hAnsi="Times New Roman" w:cs="Times New Roman"/>
          <w:sz w:val="40"/>
          <w:szCs w:val="40"/>
        </w:rPr>
        <w:t xml:space="preserve">, bathroom distributor is still tapping into </w:t>
      </w:r>
      <w:r w:rsidR="001846EE">
        <w:rPr>
          <w:rFonts w:ascii="Times New Roman" w:hAnsi="Times New Roman" w:cs="Times New Roman"/>
          <w:sz w:val="40"/>
          <w:szCs w:val="40"/>
        </w:rPr>
        <w:t xml:space="preserve">Mercedes-Benz </w:t>
      </w:r>
      <w:r w:rsidR="00411E27">
        <w:rPr>
          <w:rFonts w:ascii="Times New Roman" w:hAnsi="Times New Roman" w:cs="Times New Roman"/>
          <w:sz w:val="40"/>
          <w:szCs w:val="40"/>
        </w:rPr>
        <w:t>Atego</w:t>
      </w:r>
      <w:r>
        <w:rPr>
          <w:rFonts w:ascii="Times New Roman" w:hAnsi="Times New Roman" w:cs="Times New Roman"/>
          <w:sz w:val="40"/>
          <w:szCs w:val="40"/>
        </w:rPr>
        <w:t xml:space="preserve"> reliability</w:t>
      </w:r>
    </w:p>
    <w:p w14:paraId="6835B39F" w14:textId="77777777" w:rsidR="004E7672" w:rsidRPr="00AA69FD" w:rsidRDefault="004E7672" w:rsidP="00F7161C">
      <w:pPr>
        <w:spacing w:after="0" w:line="240" w:lineRule="auto"/>
        <w:rPr>
          <w:rFonts w:ascii="Times New Roman" w:eastAsia="Times New Roman" w:hAnsi="Times New Roman" w:cs="Times New Roman"/>
          <w:color w:val="000000"/>
          <w:sz w:val="28"/>
          <w:szCs w:val="28"/>
        </w:rPr>
      </w:pPr>
    </w:p>
    <w:p w14:paraId="1CA3E5CA" w14:textId="4CAB5F59" w:rsidR="00850A6B" w:rsidRDefault="00850A6B" w:rsidP="00411E2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When your 7.5-tonners are covering upwards of 120,000 km a year, you need to know they </w:t>
      </w:r>
      <w:r w:rsidR="0008053D">
        <w:rPr>
          <w:rFonts w:ascii="Times New Roman" w:hAnsi="Times New Roman" w:cs="Times New Roman"/>
          <w:sz w:val="24"/>
          <w:szCs w:val="24"/>
        </w:rPr>
        <w:t xml:space="preserve">will </w:t>
      </w:r>
      <w:r>
        <w:rPr>
          <w:rFonts w:ascii="Times New Roman" w:hAnsi="Times New Roman" w:cs="Times New Roman"/>
          <w:sz w:val="24"/>
          <w:szCs w:val="24"/>
        </w:rPr>
        <w:t>last the pace. For Qualitex Supplies, only the Mercedes-Benz Atego</w:t>
      </w:r>
      <w:r w:rsidR="0008053D">
        <w:rPr>
          <w:rFonts w:ascii="Times New Roman" w:hAnsi="Times New Roman" w:cs="Times New Roman"/>
          <w:sz w:val="24"/>
          <w:szCs w:val="24"/>
        </w:rPr>
        <w:t xml:space="preserve"> can be trusted to go the distance</w:t>
      </w:r>
      <w:r>
        <w:rPr>
          <w:rFonts w:ascii="Times New Roman" w:hAnsi="Times New Roman" w:cs="Times New Roman"/>
          <w:sz w:val="24"/>
          <w:szCs w:val="24"/>
        </w:rPr>
        <w:t>.</w:t>
      </w:r>
    </w:p>
    <w:p w14:paraId="366FFF85" w14:textId="77777777" w:rsidR="00850A6B" w:rsidRDefault="00850A6B" w:rsidP="00411E27">
      <w:pPr>
        <w:spacing w:after="0" w:line="240" w:lineRule="auto"/>
        <w:rPr>
          <w:rFonts w:ascii="Times New Roman" w:hAnsi="Times New Roman" w:cs="Times New Roman"/>
          <w:sz w:val="24"/>
          <w:szCs w:val="24"/>
        </w:rPr>
      </w:pPr>
    </w:p>
    <w:p w14:paraId="1B45D7EB" w14:textId="62AF9A5B" w:rsidR="00850A6B" w:rsidRDefault="00850A6B" w:rsidP="00411E2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three-pointed star has been </w:t>
      </w:r>
      <w:r w:rsidR="00844743">
        <w:rPr>
          <w:rFonts w:ascii="Times New Roman" w:hAnsi="Times New Roman" w:cs="Times New Roman"/>
          <w:sz w:val="24"/>
          <w:szCs w:val="24"/>
        </w:rPr>
        <w:t xml:space="preserve">an </w:t>
      </w:r>
      <w:r>
        <w:rPr>
          <w:rFonts w:ascii="Times New Roman" w:hAnsi="Times New Roman" w:cs="Times New Roman"/>
          <w:sz w:val="24"/>
          <w:szCs w:val="24"/>
        </w:rPr>
        <w:t xml:space="preserve">ever-present </w:t>
      </w:r>
      <w:r w:rsidR="00844743">
        <w:rPr>
          <w:rFonts w:ascii="Times New Roman" w:hAnsi="Times New Roman" w:cs="Times New Roman"/>
          <w:sz w:val="24"/>
          <w:szCs w:val="24"/>
        </w:rPr>
        <w:t>feature of</w:t>
      </w:r>
      <w:r>
        <w:rPr>
          <w:rFonts w:ascii="Times New Roman" w:hAnsi="Times New Roman" w:cs="Times New Roman"/>
          <w:sz w:val="24"/>
          <w:szCs w:val="24"/>
        </w:rPr>
        <w:t xml:space="preserve"> </w:t>
      </w:r>
      <w:r w:rsidR="00844743">
        <w:rPr>
          <w:rFonts w:ascii="Times New Roman" w:hAnsi="Times New Roman" w:cs="Times New Roman"/>
          <w:sz w:val="24"/>
          <w:szCs w:val="24"/>
        </w:rPr>
        <w:t>its operation</w:t>
      </w:r>
      <w:r>
        <w:rPr>
          <w:rFonts w:ascii="Times New Roman" w:hAnsi="Times New Roman" w:cs="Times New Roman"/>
          <w:sz w:val="24"/>
          <w:szCs w:val="24"/>
        </w:rPr>
        <w:t xml:space="preserve"> since </w:t>
      </w:r>
      <w:r w:rsidR="00844743">
        <w:rPr>
          <w:rFonts w:ascii="Times New Roman" w:hAnsi="Times New Roman" w:cs="Times New Roman"/>
          <w:sz w:val="24"/>
          <w:szCs w:val="24"/>
        </w:rPr>
        <w:t xml:space="preserve">1990, when </w:t>
      </w:r>
      <w:r>
        <w:rPr>
          <w:rFonts w:ascii="Times New Roman" w:hAnsi="Times New Roman" w:cs="Times New Roman"/>
          <w:sz w:val="24"/>
          <w:szCs w:val="24"/>
        </w:rPr>
        <w:t>Managing Director Duncan Andrews</w:t>
      </w:r>
      <w:r w:rsidR="00844743">
        <w:rPr>
          <w:rFonts w:ascii="Times New Roman" w:hAnsi="Times New Roman" w:cs="Times New Roman"/>
          <w:sz w:val="24"/>
          <w:szCs w:val="24"/>
        </w:rPr>
        <w:t xml:space="preserve"> established the </w:t>
      </w:r>
      <w:r w:rsidR="00A30EFB">
        <w:rPr>
          <w:rFonts w:ascii="Times New Roman" w:hAnsi="Times New Roman" w:cs="Times New Roman"/>
          <w:sz w:val="24"/>
          <w:szCs w:val="24"/>
        </w:rPr>
        <w:t xml:space="preserve">family </w:t>
      </w:r>
      <w:r w:rsidR="00844743">
        <w:rPr>
          <w:rFonts w:ascii="Times New Roman" w:hAnsi="Times New Roman" w:cs="Times New Roman"/>
          <w:sz w:val="24"/>
          <w:szCs w:val="24"/>
        </w:rPr>
        <w:t>business in Aylesford, Kent.</w:t>
      </w:r>
    </w:p>
    <w:p w14:paraId="7EC4BAC1" w14:textId="77777777" w:rsidR="00850A6B" w:rsidRDefault="00850A6B" w:rsidP="00411E27">
      <w:pPr>
        <w:spacing w:after="0" w:line="240" w:lineRule="auto"/>
        <w:rPr>
          <w:rFonts w:ascii="Times New Roman" w:hAnsi="Times New Roman" w:cs="Times New Roman"/>
          <w:sz w:val="24"/>
          <w:szCs w:val="24"/>
        </w:rPr>
      </w:pPr>
    </w:p>
    <w:p w14:paraId="7FF4957C" w14:textId="66C51461" w:rsidR="00B92403" w:rsidRDefault="00B92403" w:rsidP="00411E2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latest arrivals from local Dealer Sparshatt Truck &amp; Van </w:t>
      </w:r>
      <w:r w:rsidR="00A30EFB">
        <w:rPr>
          <w:rFonts w:ascii="Times New Roman" w:hAnsi="Times New Roman" w:cs="Times New Roman"/>
          <w:sz w:val="24"/>
          <w:szCs w:val="24"/>
        </w:rPr>
        <w:t>ar</w:t>
      </w:r>
      <w:r>
        <w:rPr>
          <w:rFonts w:ascii="Times New Roman" w:hAnsi="Times New Roman" w:cs="Times New Roman"/>
          <w:sz w:val="24"/>
          <w:szCs w:val="24"/>
        </w:rPr>
        <w:t xml:space="preserve">e a pair of Atego 816 models with </w:t>
      </w:r>
      <w:r w:rsidRPr="009A21A8">
        <w:rPr>
          <w:rFonts w:ascii="Times New Roman" w:hAnsi="Times New Roman" w:cs="Times New Roman"/>
          <w:sz w:val="24"/>
          <w:szCs w:val="24"/>
        </w:rPr>
        <w:t xml:space="preserve">fuel-efficient 5.1-litre </w:t>
      </w:r>
      <w:r>
        <w:rPr>
          <w:rFonts w:ascii="Times New Roman" w:hAnsi="Times New Roman" w:cs="Times New Roman"/>
          <w:sz w:val="24"/>
          <w:szCs w:val="24"/>
        </w:rPr>
        <w:t xml:space="preserve">in-line six-cylinder </w:t>
      </w:r>
      <w:r w:rsidRPr="009A21A8">
        <w:rPr>
          <w:rFonts w:ascii="Times New Roman" w:hAnsi="Times New Roman" w:cs="Times New Roman"/>
          <w:sz w:val="24"/>
          <w:szCs w:val="24"/>
        </w:rPr>
        <w:t>engines</w:t>
      </w:r>
      <w:r>
        <w:rPr>
          <w:rFonts w:ascii="Times New Roman" w:hAnsi="Times New Roman" w:cs="Times New Roman"/>
          <w:sz w:val="24"/>
          <w:szCs w:val="24"/>
        </w:rPr>
        <w:t xml:space="preserve"> producing </w:t>
      </w:r>
      <w:r w:rsidRPr="009A21A8">
        <w:rPr>
          <w:rFonts w:ascii="Times New Roman" w:hAnsi="Times New Roman" w:cs="Times New Roman"/>
          <w:sz w:val="24"/>
          <w:szCs w:val="24"/>
        </w:rPr>
        <w:t xml:space="preserve">156 </w:t>
      </w:r>
      <w:r>
        <w:rPr>
          <w:rFonts w:ascii="Times New Roman" w:hAnsi="Times New Roman" w:cs="Times New Roman"/>
          <w:sz w:val="24"/>
          <w:szCs w:val="24"/>
        </w:rPr>
        <w:t>k</w:t>
      </w:r>
      <w:r w:rsidRPr="009A21A8">
        <w:rPr>
          <w:rFonts w:ascii="Times New Roman" w:hAnsi="Times New Roman" w:cs="Times New Roman"/>
          <w:sz w:val="24"/>
          <w:szCs w:val="24"/>
        </w:rPr>
        <w:t>W</w:t>
      </w:r>
      <w:r>
        <w:rPr>
          <w:rFonts w:ascii="Times New Roman" w:hAnsi="Times New Roman" w:cs="Times New Roman"/>
          <w:sz w:val="24"/>
          <w:szCs w:val="24"/>
        </w:rPr>
        <w:t xml:space="preserve"> (</w:t>
      </w:r>
      <w:r w:rsidRPr="009A21A8">
        <w:rPr>
          <w:rFonts w:ascii="Times New Roman" w:hAnsi="Times New Roman" w:cs="Times New Roman"/>
          <w:sz w:val="24"/>
          <w:szCs w:val="24"/>
        </w:rPr>
        <w:t xml:space="preserve">115 hp), </w:t>
      </w:r>
      <w:r>
        <w:rPr>
          <w:rFonts w:ascii="Times New Roman" w:hAnsi="Times New Roman" w:cs="Times New Roman"/>
          <w:sz w:val="24"/>
          <w:szCs w:val="24"/>
        </w:rPr>
        <w:t>and ClassicSpace L-cab sleepers. The subject of Mercedes-Benz Finance contract hire agreements, the</w:t>
      </w:r>
      <w:r w:rsidR="00A30EFB">
        <w:rPr>
          <w:rFonts w:ascii="Times New Roman" w:hAnsi="Times New Roman" w:cs="Times New Roman"/>
          <w:sz w:val="24"/>
          <w:szCs w:val="24"/>
        </w:rPr>
        <w:t xml:space="preserve"> new trucks</w:t>
      </w:r>
      <w:r>
        <w:rPr>
          <w:rFonts w:ascii="Times New Roman" w:hAnsi="Times New Roman" w:cs="Times New Roman"/>
          <w:sz w:val="24"/>
          <w:szCs w:val="24"/>
        </w:rPr>
        <w:t xml:space="preserve"> are fitted with box bodies by C&amp;D Fabrications, of Faversham, Kent.</w:t>
      </w:r>
    </w:p>
    <w:p w14:paraId="686A4C57" w14:textId="50FF9493" w:rsidR="00B92403" w:rsidRDefault="00B92403" w:rsidP="00411E27">
      <w:pPr>
        <w:spacing w:after="0" w:line="240" w:lineRule="auto"/>
        <w:rPr>
          <w:rFonts w:ascii="Times New Roman" w:hAnsi="Times New Roman" w:cs="Times New Roman"/>
          <w:sz w:val="24"/>
          <w:szCs w:val="24"/>
        </w:rPr>
      </w:pPr>
    </w:p>
    <w:p w14:paraId="70E075D9" w14:textId="2DA8ECEA" w:rsidR="00844743" w:rsidRDefault="00B92403" w:rsidP="00411E2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They have </w:t>
      </w:r>
      <w:r w:rsidR="00844743">
        <w:rPr>
          <w:rFonts w:ascii="Times New Roman" w:hAnsi="Times New Roman" w:cs="Times New Roman"/>
          <w:sz w:val="24"/>
          <w:szCs w:val="24"/>
        </w:rPr>
        <w:t>joined a fleet of 14 other Atego 7.5-tonners</w:t>
      </w:r>
      <w:r w:rsidR="00764B3D">
        <w:rPr>
          <w:rFonts w:ascii="Times New Roman" w:hAnsi="Times New Roman" w:cs="Times New Roman"/>
          <w:sz w:val="24"/>
          <w:szCs w:val="24"/>
        </w:rPr>
        <w:t>.</w:t>
      </w:r>
      <w:r w:rsidR="00844743">
        <w:rPr>
          <w:rFonts w:ascii="Times New Roman" w:hAnsi="Times New Roman" w:cs="Times New Roman"/>
          <w:sz w:val="24"/>
          <w:szCs w:val="24"/>
        </w:rPr>
        <w:t xml:space="preserve"> Half are based at Aylesford, while the other half work from Qualitex Supplies’ distribution centre in Mansfield. Another Atego, with uprated 9.0-tonne gross weight, ferries stock between the two locations, while the company runs five Mercedes-Benz Sprinter vans </w:t>
      </w:r>
      <w:r w:rsidR="00A30EFB">
        <w:rPr>
          <w:rFonts w:ascii="Times New Roman" w:hAnsi="Times New Roman" w:cs="Times New Roman"/>
          <w:sz w:val="24"/>
          <w:szCs w:val="24"/>
        </w:rPr>
        <w:t xml:space="preserve">also </w:t>
      </w:r>
      <w:r w:rsidR="00844743">
        <w:rPr>
          <w:rFonts w:ascii="Times New Roman" w:hAnsi="Times New Roman" w:cs="Times New Roman"/>
          <w:sz w:val="24"/>
          <w:szCs w:val="24"/>
        </w:rPr>
        <w:t>supplied by Sparshatt.</w:t>
      </w:r>
    </w:p>
    <w:p w14:paraId="3D4DFBB1" w14:textId="7805460D" w:rsidR="00844743" w:rsidRDefault="00844743" w:rsidP="00411E27">
      <w:pPr>
        <w:spacing w:after="0" w:line="240" w:lineRule="auto"/>
        <w:rPr>
          <w:rFonts w:ascii="Times New Roman" w:hAnsi="Times New Roman" w:cs="Times New Roman"/>
          <w:sz w:val="24"/>
          <w:szCs w:val="24"/>
        </w:rPr>
      </w:pPr>
    </w:p>
    <w:p w14:paraId="7D5D651E" w14:textId="4EF775C9" w:rsidR="00844743" w:rsidRDefault="00844743" w:rsidP="00411E2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Qualitex offers a next-day </w:t>
      </w:r>
      <w:r w:rsidR="003D30BE">
        <w:rPr>
          <w:rFonts w:ascii="Times New Roman" w:hAnsi="Times New Roman" w:cs="Times New Roman"/>
          <w:sz w:val="24"/>
          <w:szCs w:val="24"/>
        </w:rPr>
        <w:t xml:space="preserve">nationwide </w:t>
      </w:r>
      <w:r>
        <w:rPr>
          <w:rFonts w:ascii="Times New Roman" w:hAnsi="Times New Roman" w:cs="Times New Roman"/>
          <w:sz w:val="24"/>
          <w:szCs w:val="24"/>
        </w:rPr>
        <w:t xml:space="preserve">delivery service </w:t>
      </w:r>
      <w:r w:rsidR="00EA2B15">
        <w:rPr>
          <w:rFonts w:ascii="Times New Roman" w:hAnsi="Times New Roman" w:cs="Times New Roman"/>
          <w:sz w:val="24"/>
          <w:szCs w:val="24"/>
        </w:rPr>
        <w:t xml:space="preserve">covering </w:t>
      </w:r>
      <w:r w:rsidR="009D6DC4">
        <w:rPr>
          <w:rFonts w:ascii="Times New Roman" w:hAnsi="Times New Roman" w:cs="Times New Roman"/>
          <w:sz w:val="24"/>
          <w:szCs w:val="24"/>
        </w:rPr>
        <w:t>sanitaryware, baths, showers, mirrors</w:t>
      </w:r>
      <w:r w:rsidR="00645E47">
        <w:rPr>
          <w:rFonts w:ascii="Times New Roman" w:hAnsi="Times New Roman" w:cs="Times New Roman"/>
          <w:sz w:val="24"/>
          <w:szCs w:val="24"/>
        </w:rPr>
        <w:t xml:space="preserve">, </w:t>
      </w:r>
      <w:r w:rsidR="009D6DC4">
        <w:rPr>
          <w:rFonts w:ascii="Times New Roman" w:hAnsi="Times New Roman" w:cs="Times New Roman"/>
          <w:sz w:val="24"/>
          <w:szCs w:val="24"/>
        </w:rPr>
        <w:t xml:space="preserve">furniture </w:t>
      </w:r>
      <w:r w:rsidR="00645E47">
        <w:rPr>
          <w:rFonts w:ascii="Times New Roman" w:hAnsi="Times New Roman" w:cs="Times New Roman"/>
          <w:sz w:val="24"/>
          <w:szCs w:val="24"/>
        </w:rPr>
        <w:t>and more,</w:t>
      </w:r>
      <w:r w:rsidR="009D6DC4">
        <w:rPr>
          <w:rFonts w:ascii="Times New Roman" w:hAnsi="Times New Roman" w:cs="Times New Roman"/>
          <w:sz w:val="24"/>
          <w:szCs w:val="24"/>
        </w:rPr>
        <w:t xml:space="preserve"> from the exclusive QX Range which it introduced in 1998.</w:t>
      </w:r>
      <w:r w:rsidR="00EA2B15">
        <w:rPr>
          <w:rFonts w:ascii="Times New Roman" w:hAnsi="Times New Roman" w:cs="Times New Roman"/>
          <w:sz w:val="24"/>
          <w:szCs w:val="24"/>
        </w:rPr>
        <w:t xml:space="preserve"> QX Bathroom Products </w:t>
      </w:r>
      <w:r w:rsidR="00645E47">
        <w:rPr>
          <w:rFonts w:ascii="Times New Roman" w:hAnsi="Times New Roman" w:cs="Times New Roman"/>
          <w:sz w:val="24"/>
          <w:szCs w:val="24"/>
        </w:rPr>
        <w:t xml:space="preserve">are sold by most reputable </w:t>
      </w:r>
      <w:r w:rsidR="00EA2B15">
        <w:rPr>
          <w:rFonts w:ascii="Times New Roman" w:hAnsi="Times New Roman" w:cs="Times New Roman"/>
          <w:sz w:val="24"/>
          <w:szCs w:val="24"/>
        </w:rPr>
        <w:t>showrooms</w:t>
      </w:r>
      <w:r w:rsidR="00645E47">
        <w:rPr>
          <w:rFonts w:ascii="Times New Roman" w:hAnsi="Times New Roman" w:cs="Times New Roman"/>
          <w:sz w:val="24"/>
          <w:szCs w:val="24"/>
        </w:rPr>
        <w:t>, as well as</w:t>
      </w:r>
      <w:r w:rsidR="00EA2B15">
        <w:rPr>
          <w:rFonts w:ascii="Times New Roman" w:hAnsi="Times New Roman" w:cs="Times New Roman"/>
          <w:sz w:val="24"/>
          <w:szCs w:val="24"/>
        </w:rPr>
        <w:t xml:space="preserve"> </w:t>
      </w:r>
      <w:r w:rsidR="00645E47">
        <w:rPr>
          <w:rFonts w:ascii="Times New Roman" w:hAnsi="Times New Roman" w:cs="Times New Roman"/>
          <w:sz w:val="24"/>
          <w:szCs w:val="24"/>
        </w:rPr>
        <w:t xml:space="preserve">building and </w:t>
      </w:r>
      <w:r w:rsidR="00EA2B15">
        <w:rPr>
          <w:rFonts w:ascii="Times New Roman" w:hAnsi="Times New Roman" w:cs="Times New Roman"/>
          <w:sz w:val="24"/>
          <w:szCs w:val="24"/>
        </w:rPr>
        <w:t xml:space="preserve">plumbing merchants, </w:t>
      </w:r>
      <w:r w:rsidR="00645E47">
        <w:rPr>
          <w:rFonts w:ascii="Times New Roman" w:hAnsi="Times New Roman" w:cs="Times New Roman"/>
          <w:sz w:val="24"/>
          <w:szCs w:val="24"/>
        </w:rPr>
        <w:t>throughout the UK.</w:t>
      </w:r>
    </w:p>
    <w:p w14:paraId="51974EF2" w14:textId="34BC6D9C" w:rsidR="009D6DC4" w:rsidRDefault="009D6DC4" w:rsidP="00411E27">
      <w:pPr>
        <w:spacing w:after="0" w:line="240" w:lineRule="auto"/>
        <w:rPr>
          <w:rFonts w:ascii="Times New Roman" w:hAnsi="Times New Roman" w:cs="Times New Roman"/>
          <w:sz w:val="24"/>
          <w:szCs w:val="24"/>
        </w:rPr>
      </w:pPr>
    </w:p>
    <w:p w14:paraId="6CA3AA16" w14:textId="5C92A1D3" w:rsidR="009D6DC4" w:rsidRDefault="009D6DC4" w:rsidP="00411E27">
      <w:pPr>
        <w:spacing w:after="0" w:line="240" w:lineRule="auto"/>
        <w:rPr>
          <w:rFonts w:ascii="Times New Roman" w:hAnsi="Times New Roman" w:cs="Times New Roman"/>
          <w:sz w:val="24"/>
          <w:szCs w:val="24"/>
        </w:rPr>
      </w:pPr>
      <w:r>
        <w:rPr>
          <w:rFonts w:ascii="Times New Roman" w:hAnsi="Times New Roman" w:cs="Times New Roman"/>
          <w:sz w:val="24"/>
          <w:szCs w:val="24"/>
        </w:rPr>
        <w:t>Operations Manager Kevin Slevin has worked for Qualitex since 2001. “We choose Mercedes-Benz Atego trucks because they’re so robust and reliable,” he said. “</w:t>
      </w:r>
      <w:r w:rsidR="00A30EFB">
        <w:rPr>
          <w:rFonts w:ascii="Times New Roman" w:hAnsi="Times New Roman" w:cs="Times New Roman"/>
          <w:sz w:val="24"/>
          <w:szCs w:val="24"/>
        </w:rPr>
        <w:t xml:space="preserve">Our vehicles </w:t>
      </w:r>
      <w:r>
        <w:rPr>
          <w:rFonts w:ascii="Times New Roman" w:hAnsi="Times New Roman" w:cs="Times New Roman"/>
          <w:sz w:val="24"/>
          <w:szCs w:val="24"/>
        </w:rPr>
        <w:t>can clock-up some pretty high mileages, yet breakdowns are few and far between.”</w:t>
      </w:r>
    </w:p>
    <w:p w14:paraId="3188D17B" w14:textId="68D9366B" w:rsidR="009D6DC4" w:rsidRDefault="009D6DC4" w:rsidP="00411E27">
      <w:pPr>
        <w:spacing w:after="0" w:line="240" w:lineRule="auto"/>
        <w:rPr>
          <w:rFonts w:ascii="Times New Roman" w:hAnsi="Times New Roman" w:cs="Times New Roman"/>
          <w:sz w:val="24"/>
          <w:szCs w:val="24"/>
        </w:rPr>
      </w:pPr>
    </w:p>
    <w:p w14:paraId="7009A5CC" w14:textId="4E8E8EE7" w:rsidR="009D6DC4" w:rsidRDefault="009D6DC4" w:rsidP="00411E2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Qualitex </w:t>
      </w:r>
      <w:r w:rsidR="003D30BE">
        <w:rPr>
          <w:rFonts w:ascii="Times New Roman" w:hAnsi="Times New Roman" w:cs="Times New Roman"/>
          <w:sz w:val="24"/>
          <w:szCs w:val="24"/>
        </w:rPr>
        <w:t>is relatively unusual in specifying its 7.5-tonners with sleeper cabs. It does so because for areas such as the south-west, Wales and Scotland, the trucks are often assigned to multi-drop routes that keep them out on the road for a couple of days.</w:t>
      </w:r>
    </w:p>
    <w:p w14:paraId="4E0D03DE" w14:textId="645A2E38" w:rsidR="003D30BE" w:rsidRDefault="003D30BE" w:rsidP="00411E27">
      <w:pPr>
        <w:spacing w:after="0" w:line="240" w:lineRule="auto"/>
        <w:rPr>
          <w:rFonts w:ascii="Times New Roman" w:hAnsi="Times New Roman" w:cs="Times New Roman"/>
          <w:sz w:val="24"/>
          <w:szCs w:val="24"/>
        </w:rPr>
      </w:pPr>
    </w:p>
    <w:p w14:paraId="783F07EB" w14:textId="6D723961" w:rsidR="003D30BE" w:rsidRDefault="003D30BE" w:rsidP="00411E27">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A30EFB">
        <w:rPr>
          <w:rFonts w:ascii="Times New Roman" w:hAnsi="Times New Roman" w:cs="Times New Roman"/>
          <w:sz w:val="24"/>
          <w:szCs w:val="24"/>
        </w:rPr>
        <w:t>Our</w:t>
      </w:r>
      <w:r>
        <w:rPr>
          <w:rFonts w:ascii="Times New Roman" w:hAnsi="Times New Roman" w:cs="Times New Roman"/>
          <w:sz w:val="24"/>
          <w:szCs w:val="24"/>
        </w:rPr>
        <w:t xml:space="preserve"> drivers </w:t>
      </w:r>
      <w:r w:rsidR="00A30EFB">
        <w:rPr>
          <w:rFonts w:ascii="Times New Roman" w:hAnsi="Times New Roman" w:cs="Times New Roman"/>
          <w:sz w:val="24"/>
          <w:szCs w:val="24"/>
        </w:rPr>
        <w:t>are perfectly happy to spend nights away in their</w:t>
      </w:r>
      <w:r>
        <w:rPr>
          <w:rFonts w:ascii="Times New Roman" w:hAnsi="Times New Roman" w:cs="Times New Roman"/>
          <w:sz w:val="24"/>
          <w:szCs w:val="24"/>
        </w:rPr>
        <w:t xml:space="preserve"> Atego,” Mr Slevin confirmed. “There’s plenty of storage space for their stuff, and the bunk is nice and comfortable.”</w:t>
      </w:r>
    </w:p>
    <w:p w14:paraId="3F99749E" w14:textId="7D1B9FEB" w:rsidR="003D30BE" w:rsidRDefault="003D30BE" w:rsidP="00411E27">
      <w:pPr>
        <w:spacing w:after="0" w:line="240" w:lineRule="auto"/>
        <w:rPr>
          <w:rFonts w:ascii="Times New Roman" w:hAnsi="Times New Roman" w:cs="Times New Roman"/>
          <w:sz w:val="24"/>
          <w:szCs w:val="24"/>
        </w:rPr>
      </w:pPr>
    </w:p>
    <w:p w14:paraId="3371616B" w14:textId="343FBABC" w:rsidR="003D30BE" w:rsidRDefault="003D30BE" w:rsidP="00411E27">
      <w:pPr>
        <w:spacing w:after="0" w:line="240" w:lineRule="auto"/>
        <w:rPr>
          <w:rFonts w:ascii="Times New Roman" w:hAnsi="Times New Roman" w:cs="Times New Roman"/>
          <w:sz w:val="24"/>
          <w:szCs w:val="24"/>
        </w:rPr>
      </w:pPr>
      <w:r>
        <w:rPr>
          <w:rFonts w:ascii="Times New Roman" w:hAnsi="Times New Roman" w:cs="Times New Roman"/>
          <w:sz w:val="24"/>
          <w:szCs w:val="24"/>
        </w:rPr>
        <w:t>He continued: “We’ve been working with the Dealer for three decades, and Sparshatt’s service is very good. Of course, issues will crop up from time to time but when they do so we work through them together in a spirit of partnership.”</w:t>
      </w:r>
      <w:r>
        <w:rPr>
          <w:rFonts w:ascii="Times New Roman" w:hAnsi="Times New Roman" w:cs="Times New Roman"/>
          <w:sz w:val="24"/>
          <w:szCs w:val="24"/>
        </w:rPr>
        <w:br/>
      </w:r>
    </w:p>
    <w:p w14:paraId="4C5BEB76" w14:textId="2E6B1762" w:rsidR="003D30BE" w:rsidRDefault="00C5257F" w:rsidP="00411E27">
      <w:pPr>
        <w:spacing w:after="0" w:line="240" w:lineRule="auto"/>
        <w:rPr>
          <w:rFonts w:ascii="Times New Roman" w:hAnsi="Times New Roman" w:cs="Times New Roman"/>
          <w:sz w:val="24"/>
          <w:szCs w:val="24"/>
        </w:rPr>
      </w:pPr>
      <w:r>
        <w:rPr>
          <w:rFonts w:ascii="Times New Roman" w:hAnsi="Times New Roman" w:cs="Times New Roman"/>
          <w:sz w:val="24"/>
          <w:szCs w:val="24"/>
        </w:rPr>
        <w:t>Contract hire has long been Qualitex Supplies’ favoured method of acquisition. “It allows us to keep our fleet smart, up-to-date and fully compliant, and means we can budget with confidence knowing there are no nasty surprises around the corner,” said Mr Slevin.</w:t>
      </w:r>
    </w:p>
    <w:p w14:paraId="5D6CCE69" w14:textId="32377ABF" w:rsidR="00C5257F" w:rsidRDefault="00C5257F" w:rsidP="00411E27">
      <w:pPr>
        <w:spacing w:after="0" w:line="240" w:lineRule="auto"/>
        <w:rPr>
          <w:rFonts w:ascii="Times New Roman" w:hAnsi="Times New Roman" w:cs="Times New Roman"/>
          <w:sz w:val="24"/>
          <w:szCs w:val="24"/>
        </w:rPr>
      </w:pPr>
    </w:p>
    <w:p w14:paraId="1A2CF09F" w14:textId="77777777" w:rsidR="00C5257F" w:rsidRDefault="00C5257F" w:rsidP="00411E2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Commenting on the manufacturer’s Service 24h emergency roadside assistance programme, he reported: “On the rare occasions that we’ve had to call for help the experience has invariably been positive. </w:t>
      </w:r>
    </w:p>
    <w:p w14:paraId="30F55D34" w14:textId="77777777" w:rsidR="00C5257F" w:rsidRDefault="00C5257F" w:rsidP="00411E27">
      <w:pPr>
        <w:spacing w:after="0" w:line="240" w:lineRule="auto"/>
        <w:rPr>
          <w:rFonts w:ascii="Times New Roman" w:hAnsi="Times New Roman" w:cs="Times New Roman"/>
          <w:sz w:val="24"/>
          <w:szCs w:val="24"/>
        </w:rPr>
      </w:pPr>
    </w:p>
    <w:p w14:paraId="676C2BA7" w14:textId="56DEB579" w:rsidR="00C5257F" w:rsidRDefault="00C5257F" w:rsidP="00411E2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“Staff at the Mercedes-Benz Customer Assistance Centre are calm and professional, and they’ve been able to get a technician out to the vehicle </w:t>
      </w:r>
      <w:r w:rsidR="0008053D">
        <w:rPr>
          <w:rFonts w:ascii="Times New Roman" w:hAnsi="Times New Roman" w:cs="Times New Roman"/>
          <w:sz w:val="24"/>
          <w:szCs w:val="24"/>
        </w:rPr>
        <w:t>promptly</w:t>
      </w:r>
      <w:r>
        <w:rPr>
          <w:rFonts w:ascii="Times New Roman" w:hAnsi="Times New Roman" w:cs="Times New Roman"/>
          <w:sz w:val="24"/>
          <w:szCs w:val="24"/>
        </w:rPr>
        <w:t>. In most cases the problem has been rectified at the roadside but when that hasn’t been possible</w:t>
      </w:r>
      <w:r w:rsidR="0072482A">
        <w:rPr>
          <w:rFonts w:ascii="Times New Roman" w:hAnsi="Times New Roman" w:cs="Times New Roman"/>
          <w:sz w:val="24"/>
          <w:szCs w:val="24"/>
        </w:rPr>
        <w:t xml:space="preserve">, </w:t>
      </w:r>
      <w:r>
        <w:rPr>
          <w:rFonts w:ascii="Times New Roman" w:hAnsi="Times New Roman" w:cs="Times New Roman"/>
          <w:sz w:val="24"/>
          <w:szCs w:val="24"/>
        </w:rPr>
        <w:t>they’ve arranged recovery to the nearest Dealer workshop.”</w:t>
      </w:r>
    </w:p>
    <w:p w14:paraId="2EC8C60F" w14:textId="6762EC2A" w:rsidR="00C5257F" w:rsidRDefault="00C5257F" w:rsidP="00411E27">
      <w:pPr>
        <w:spacing w:after="0" w:line="240" w:lineRule="auto"/>
        <w:rPr>
          <w:rFonts w:ascii="Times New Roman" w:hAnsi="Times New Roman" w:cs="Times New Roman"/>
          <w:sz w:val="24"/>
          <w:szCs w:val="24"/>
        </w:rPr>
      </w:pPr>
    </w:p>
    <w:p w14:paraId="313C3EFC" w14:textId="4F8FC71D" w:rsidR="00EA2B15" w:rsidRDefault="00EA2B15" w:rsidP="00411E27">
      <w:pPr>
        <w:spacing w:after="0" w:line="240" w:lineRule="auto"/>
        <w:rPr>
          <w:rFonts w:ascii="Times New Roman" w:hAnsi="Times New Roman" w:cs="Times New Roman"/>
          <w:sz w:val="24"/>
          <w:szCs w:val="24"/>
        </w:rPr>
      </w:pPr>
      <w:r>
        <w:rPr>
          <w:rFonts w:ascii="Times New Roman" w:hAnsi="Times New Roman" w:cs="Times New Roman"/>
          <w:sz w:val="24"/>
          <w:szCs w:val="24"/>
        </w:rPr>
        <w:t>Despite the length of its association with Mercedes-Benz and Sparshatt, Qualitex Supplies tests the market from time to time to reassure itself that it is getting ‘best value’ for its fleet investments.</w:t>
      </w:r>
    </w:p>
    <w:p w14:paraId="690BA89D" w14:textId="7F508C89" w:rsidR="00EA2B15" w:rsidRDefault="00EA2B15" w:rsidP="00411E27">
      <w:pPr>
        <w:spacing w:after="0" w:line="240" w:lineRule="auto"/>
        <w:rPr>
          <w:rFonts w:ascii="Times New Roman" w:hAnsi="Times New Roman" w:cs="Times New Roman"/>
          <w:sz w:val="24"/>
          <w:szCs w:val="24"/>
        </w:rPr>
      </w:pPr>
    </w:p>
    <w:p w14:paraId="345FB841" w14:textId="77777777" w:rsidR="00EA2B15" w:rsidRDefault="00EA2B15" w:rsidP="00411E2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 undertook a cost comparison exercise last year, and invited the representatives of three other truck brands to submit quotes,” recalled Mr Slevin. “We were pleased when this </w:t>
      </w:r>
      <w:r>
        <w:rPr>
          <w:rFonts w:ascii="Times New Roman" w:hAnsi="Times New Roman" w:cs="Times New Roman"/>
          <w:sz w:val="24"/>
          <w:szCs w:val="24"/>
        </w:rPr>
        <w:lastRenderedPageBreak/>
        <w:t>confirmed that our current arrangements are competitive; for our specification of vehicle, we’re certainly within the right price range.”</w:t>
      </w:r>
    </w:p>
    <w:p w14:paraId="5BB7499A" w14:textId="4971864C" w:rsidR="00EA2B15" w:rsidRDefault="00EA2B15" w:rsidP="00411E27">
      <w:pPr>
        <w:spacing w:after="0" w:line="240" w:lineRule="auto"/>
        <w:rPr>
          <w:rFonts w:ascii="Times New Roman" w:hAnsi="Times New Roman" w:cs="Times New Roman"/>
          <w:sz w:val="24"/>
          <w:szCs w:val="24"/>
        </w:rPr>
      </w:pPr>
    </w:p>
    <w:p w14:paraId="2339E95A" w14:textId="34A26387" w:rsidR="00645E47" w:rsidRDefault="00DB0D59" w:rsidP="00411E27">
      <w:pPr>
        <w:spacing w:after="0" w:line="240" w:lineRule="auto"/>
        <w:rPr>
          <w:rFonts w:ascii="Times New Roman" w:hAnsi="Times New Roman" w:cs="Times New Roman"/>
          <w:sz w:val="24"/>
          <w:szCs w:val="24"/>
        </w:rPr>
      </w:pPr>
      <w:hyperlink r:id="rId6" w:history="1">
        <w:r w:rsidR="00645E47" w:rsidRPr="006E4D7B">
          <w:rPr>
            <w:rStyle w:val="Hyperlink"/>
            <w:rFonts w:ascii="Times New Roman" w:hAnsi="Times New Roman" w:cs="Times New Roman"/>
            <w:sz w:val="24"/>
            <w:szCs w:val="24"/>
          </w:rPr>
          <w:t>www.qualitex.co.uk</w:t>
        </w:r>
      </w:hyperlink>
    </w:p>
    <w:p w14:paraId="5C2A9AC8" w14:textId="54D0F015" w:rsidR="00411E27" w:rsidRDefault="00411E27" w:rsidP="00411E27">
      <w:pPr>
        <w:spacing w:after="0" w:line="240" w:lineRule="auto"/>
        <w:rPr>
          <w:rFonts w:ascii="Times New Roman" w:hAnsi="Times New Roman" w:cs="Times New Roman"/>
          <w:sz w:val="24"/>
          <w:szCs w:val="24"/>
        </w:rPr>
      </w:pPr>
    </w:p>
    <w:p w14:paraId="6E973EC0" w14:textId="77777777" w:rsidR="00645E47" w:rsidRDefault="00645E47" w:rsidP="00411E27">
      <w:pPr>
        <w:spacing w:after="0" w:line="240" w:lineRule="auto"/>
        <w:rPr>
          <w:rFonts w:ascii="Times New Roman" w:hAnsi="Times New Roman" w:cs="Times New Roman"/>
          <w:sz w:val="24"/>
          <w:szCs w:val="24"/>
        </w:rPr>
      </w:pPr>
    </w:p>
    <w:p w14:paraId="78592D6A" w14:textId="664D0A14" w:rsidR="00411E27" w:rsidRDefault="00411E27" w:rsidP="00411E27">
      <w:pPr>
        <w:spacing w:after="0" w:line="240" w:lineRule="auto"/>
        <w:rPr>
          <w:rFonts w:ascii="Times New Roman" w:hAnsi="Times New Roman" w:cs="Times New Roman"/>
          <w:sz w:val="24"/>
          <w:szCs w:val="24"/>
        </w:rPr>
      </w:pPr>
      <w:r>
        <w:rPr>
          <w:noProof/>
        </w:rPr>
        <w:drawing>
          <wp:inline distT="0" distB="0" distL="0" distR="0" wp14:anchorId="0DBD613A" wp14:editId="7305AFB2">
            <wp:extent cx="5731510" cy="372364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723640"/>
                    </a:xfrm>
                    <a:prstGeom prst="rect">
                      <a:avLst/>
                    </a:prstGeom>
                    <a:noFill/>
                    <a:ln>
                      <a:noFill/>
                    </a:ln>
                  </pic:spPr>
                </pic:pic>
              </a:graphicData>
            </a:graphic>
          </wp:inline>
        </w:drawing>
      </w:r>
    </w:p>
    <w:p w14:paraId="0CE7E356" w14:textId="370918BC" w:rsidR="00411E27" w:rsidRDefault="00411E27" w:rsidP="00411E27">
      <w:pPr>
        <w:spacing w:after="0" w:line="240" w:lineRule="auto"/>
        <w:rPr>
          <w:rFonts w:ascii="Times New Roman" w:hAnsi="Times New Roman" w:cs="Times New Roman"/>
          <w:sz w:val="24"/>
          <w:szCs w:val="24"/>
        </w:rPr>
      </w:pPr>
    </w:p>
    <w:p w14:paraId="5C0B9D4B" w14:textId="17FC2F9B" w:rsidR="00BA5704" w:rsidRDefault="00BA5704" w:rsidP="00411E27">
      <w:pPr>
        <w:spacing w:after="0" w:line="240" w:lineRule="auto"/>
        <w:rPr>
          <w:rFonts w:ascii="Arial" w:hAnsi="Arial" w:cs="Arial"/>
        </w:rPr>
      </w:pPr>
      <w:r>
        <w:rPr>
          <w:noProof/>
        </w:rPr>
        <w:drawing>
          <wp:inline distT="0" distB="0" distL="0" distR="0" wp14:anchorId="6A1A8987" wp14:editId="3D3990DD">
            <wp:extent cx="5731510" cy="3845560"/>
            <wp:effectExtent l="0" t="0" r="254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45560"/>
                    </a:xfrm>
                    <a:prstGeom prst="rect">
                      <a:avLst/>
                    </a:prstGeom>
                    <a:noFill/>
                    <a:ln>
                      <a:noFill/>
                    </a:ln>
                  </pic:spPr>
                </pic:pic>
              </a:graphicData>
            </a:graphic>
          </wp:inline>
        </w:drawing>
      </w:r>
    </w:p>
    <w:p w14:paraId="7306AA80" w14:textId="00A96486" w:rsidR="00411E27" w:rsidRDefault="00411E27" w:rsidP="00411E27">
      <w:pPr>
        <w:spacing w:after="0" w:line="240" w:lineRule="auto"/>
        <w:rPr>
          <w:noProof/>
        </w:rPr>
      </w:pPr>
    </w:p>
    <w:p w14:paraId="7D820FF0" w14:textId="640CDA56" w:rsidR="00BA5704" w:rsidRDefault="00BA5704" w:rsidP="00411E27">
      <w:pPr>
        <w:spacing w:after="0" w:line="240" w:lineRule="auto"/>
        <w:rPr>
          <w:rFonts w:ascii="Arial" w:hAnsi="Arial" w:cs="Arial"/>
        </w:rPr>
      </w:pPr>
      <w:r>
        <w:rPr>
          <w:noProof/>
        </w:rPr>
        <w:drawing>
          <wp:inline distT="0" distB="0" distL="0" distR="0" wp14:anchorId="01EE20C1" wp14:editId="399AA13B">
            <wp:extent cx="5731510" cy="3846830"/>
            <wp:effectExtent l="0" t="0" r="254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846830"/>
                    </a:xfrm>
                    <a:prstGeom prst="rect">
                      <a:avLst/>
                    </a:prstGeom>
                    <a:noFill/>
                    <a:ln>
                      <a:noFill/>
                    </a:ln>
                  </pic:spPr>
                </pic:pic>
              </a:graphicData>
            </a:graphic>
          </wp:inline>
        </w:drawing>
      </w:r>
    </w:p>
    <w:p w14:paraId="0C40CCDC" w14:textId="6F6780CD" w:rsidR="00F94B10" w:rsidRDefault="00F94B10" w:rsidP="00E32883">
      <w:pPr>
        <w:spacing w:after="0" w:line="240" w:lineRule="auto"/>
        <w:rPr>
          <w:rFonts w:ascii="Arial" w:hAnsi="Arial" w:cs="Arial"/>
        </w:rPr>
      </w:pPr>
      <w:r>
        <w:rPr>
          <w:rFonts w:ascii="Arial" w:hAnsi="Arial" w:cs="Arial"/>
        </w:rPr>
        <w:t xml:space="preserve"> </w:t>
      </w:r>
    </w:p>
    <w:p w14:paraId="70C51874" w14:textId="54480E34" w:rsidR="00645E47" w:rsidRDefault="00645E47" w:rsidP="00E32883">
      <w:pPr>
        <w:spacing w:after="0" w:line="240" w:lineRule="auto"/>
        <w:rPr>
          <w:rFonts w:ascii="Arial" w:hAnsi="Arial" w:cs="Arial"/>
        </w:rPr>
      </w:pPr>
    </w:p>
    <w:p w14:paraId="6B55C8AA" w14:textId="4D2F7926" w:rsidR="00645E47" w:rsidRPr="00645E47" w:rsidRDefault="00645E47" w:rsidP="00E32883">
      <w:pPr>
        <w:spacing w:after="0" w:line="240" w:lineRule="auto"/>
        <w:rPr>
          <w:rFonts w:ascii="Times New Roman" w:hAnsi="Times New Roman" w:cs="Times New Roman"/>
          <w:b/>
          <w:bCs/>
          <w:i/>
          <w:iCs/>
          <w:sz w:val="24"/>
          <w:szCs w:val="24"/>
        </w:rPr>
      </w:pPr>
      <w:r w:rsidRPr="00645E47">
        <w:rPr>
          <w:rFonts w:ascii="Times New Roman" w:hAnsi="Times New Roman" w:cs="Times New Roman"/>
          <w:b/>
          <w:bCs/>
          <w:i/>
          <w:iCs/>
          <w:sz w:val="24"/>
          <w:szCs w:val="24"/>
        </w:rPr>
        <w:t>ends</w:t>
      </w:r>
    </w:p>
    <w:p w14:paraId="69D0F9E6" w14:textId="67C991AE" w:rsidR="00F94B10" w:rsidRDefault="00F94B10" w:rsidP="00E32883">
      <w:pPr>
        <w:spacing w:after="0" w:line="240" w:lineRule="auto"/>
        <w:rPr>
          <w:rFonts w:ascii="Arial" w:hAnsi="Arial" w:cs="Arial"/>
          <w:b/>
        </w:rPr>
      </w:pPr>
    </w:p>
    <w:p w14:paraId="3AE6A60A" w14:textId="3D7CA1B4" w:rsidR="00645E47" w:rsidRDefault="00645E47" w:rsidP="00E32883">
      <w:pPr>
        <w:spacing w:after="0" w:line="240" w:lineRule="auto"/>
        <w:rPr>
          <w:rFonts w:ascii="Arial" w:hAnsi="Arial" w:cs="Arial"/>
          <w:b/>
        </w:rPr>
      </w:pPr>
    </w:p>
    <w:p w14:paraId="71544896" w14:textId="77777777" w:rsidR="00645E47" w:rsidRDefault="00645E47" w:rsidP="00E32883">
      <w:pPr>
        <w:spacing w:after="0" w:line="240" w:lineRule="auto"/>
        <w:rPr>
          <w:rFonts w:ascii="Arial" w:hAnsi="Arial" w:cs="Arial"/>
          <w:b/>
        </w:rPr>
      </w:pPr>
    </w:p>
    <w:p w14:paraId="5ADCAEEA" w14:textId="2CFFBBB6" w:rsidR="00E32883" w:rsidRPr="00F37CDE" w:rsidRDefault="00E32883" w:rsidP="00E32883">
      <w:pPr>
        <w:spacing w:after="0" w:line="240" w:lineRule="auto"/>
        <w:rPr>
          <w:rFonts w:ascii="Arial" w:hAnsi="Arial" w:cs="Arial"/>
          <w:b/>
        </w:rPr>
      </w:pPr>
      <w:r w:rsidRPr="00F37CDE">
        <w:rPr>
          <w:rFonts w:ascii="Arial" w:hAnsi="Arial" w:cs="Arial"/>
          <w:b/>
        </w:rPr>
        <w:t>For more information, or to request bigger/higher-res image files, please contact:</w:t>
      </w:r>
    </w:p>
    <w:p w14:paraId="5F2F293D" w14:textId="77777777" w:rsidR="00E32883" w:rsidRPr="00F37CDE" w:rsidRDefault="00E32883" w:rsidP="00E32883">
      <w:pPr>
        <w:spacing w:after="0" w:line="240" w:lineRule="auto"/>
        <w:rPr>
          <w:rFonts w:ascii="Arial" w:hAnsi="Arial" w:cs="Arial"/>
        </w:rPr>
      </w:pPr>
      <w:r>
        <w:rPr>
          <w:rFonts w:ascii="Arial" w:hAnsi="Arial" w:cs="Arial"/>
        </w:rPr>
        <w:t xml:space="preserve">Steve Warren or John Ripley </w:t>
      </w:r>
    </w:p>
    <w:p w14:paraId="2F4DE805" w14:textId="77777777" w:rsidR="00E32883" w:rsidRPr="00F37CDE" w:rsidRDefault="00E32883" w:rsidP="00E32883">
      <w:pPr>
        <w:spacing w:after="0" w:line="240" w:lineRule="auto"/>
        <w:rPr>
          <w:rFonts w:ascii="Arial" w:hAnsi="Arial" w:cs="Arial"/>
        </w:rPr>
      </w:pPr>
      <w:r w:rsidRPr="00F37CDE">
        <w:rPr>
          <w:rFonts w:ascii="Arial" w:hAnsi="Arial" w:cs="Arial"/>
        </w:rPr>
        <w:t>Impact Communications, 01926 842126</w:t>
      </w:r>
    </w:p>
    <w:p w14:paraId="5ACAE001" w14:textId="77777777" w:rsidR="00E32883" w:rsidRPr="00F37CDE" w:rsidRDefault="00E32883" w:rsidP="00E32883">
      <w:pPr>
        <w:spacing w:after="0" w:line="240" w:lineRule="auto"/>
        <w:rPr>
          <w:rFonts w:ascii="Arial" w:hAnsi="Arial" w:cs="Arial"/>
        </w:rPr>
      </w:pPr>
      <w:r w:rsidRPr="00F37CDE">
        <w:rPr>
          <w:rFonts w:ascii="Arial" w:hAnsi="Arial" w:cs="Arial"/>
        </w:rPr>
        <w:t xml:space="preserve">Steve: 07770 470251, </w:t>
      </w:r>
      <w:hyperlink r:id="rId10" w:history="1">
        <w:r w:rsidRPr="00F37CDE">
          <w:rPr>
            <w:rStyle w:val="Hyperlink"/>
            <w:rFonts w:ascii="Arial" w:hAnsi="Arial" w:cs="Arial"/>
          </w:rPr>
          <w:t>steve@impactcom.co.uk</w:t>
        </w:r>
      </w:hyperlink>
    </w:p>
    <w:p w14:paraId="34007E8D" w14:textId="77777777" w:rsidR="00E32883" w:rsidRDefault="00E32883" w:rsidP="00E32883">
      <w:pPr>
        <w:spacing w:after="0" w:line="240" w:lineRule="auto"/>
        <w:rPr>
          <w:rStyle w:val="Hyperlink"/>
          <w:rFonts w:ascii="Arial" w:hAnsi="Arial" w:cs="Arial"/>
        </w:rPr>
      </w:pPr>
      <w:r w:rsidRPr="00F37CDE">
        <w:rPr>
          <w:rFonts w:ascii="Arial" w:hAnsi="Arial" w:cs="Arial"/>
        </w:rPr>
        <w:t xml:space="preserve">John: 07771 484595, </w:t>
      </w:r>
      <w:hyperlink r:id="rId11" w:history="1">
        <w:r w:rsidRPr="00F37CDE">
          <w:rPr>
            <w:rStyle w:val="Hyperlink"/>
            <w:rFonts w:ascii="Arial" w:hAnsi="Arial" w:cs="Arial"/>
          </w:rPr>
          <w:t>john@impactcom.co.uk</w:t>
        </w:r>
      </w:hyperlink>
    </w:p>
    <w:p w14:paraId="1203A830" w14:textId="77777777" w:rsidR="00E32883" w:rsidRDefault="00E32883" w:rsidP="00E32883">
      <w:pPr>
        <w:spacing w:after="0" w:line="240" w:lineRule="auto"/>
        <w:rPr>
          <w:rStyle w:val="Hyperlink"/>
          <w:rFonts w:ascii="Arial" w:hAnsi="Arial" w:cs="Arial"/>
        </w:rPr>
      </w:pPr>
    </w:p>
    <w:p w14:paraId="17EE9EBD" w14:textId="77777777" w:rsidR="00E32883" w:rsidRDefault="00E32883"/>
    <w:p w14:paraId="47204064" w14:textId="0B2205A5" w:rsidR="00E32883" w:rsidRDefault="00681E3E">
      <w:r>
        <w:rPr>
          <w:noProof/>
        </w:rPr>
        <w:drawing>
          <wp:inline distT="0" distB="0" distL="0" distR="0" wp14:anchorId="333F428A" wp14:editId="32C35931">
            <wp:extent cx="5731510" cy="1323340"/>
            <wp:effectExtent l="0" t="0" r="254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 - Sparshatt Truck &amp; Va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323340"/>
                    </a:xfrm>
                    <a:prstGeom prst="rect">
                      <a:avLst/>
                    </a:prstGeom>
                  </pic:spPr>
                </pic:pic>
              </a:graphicData>
            </a:graphic>
          </wp:inline>
        </w:drawing>
      </w:r>
    </w:p>
    <w:p w14:paraId="7C24B132" w14:textId="26AED316" w:rsidR="00E32883" w:rsidRDefault="00E32883"/>
    <w:p w14:paraId="6092F233" w14:textId="77777777" w:rsidR="00E32883" w:rsidRDefault="00E32883"/>
    <w:sectPr w:rsidR="00E328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FF4"/>
    <w:rsid w:val="00006957"/>
    <w:rsid w:val="0001114D"/>
    <w:rsid w:val="0008053D"/>
    <w:rsid w:val="00080E50"/>
    <w:rsid w:val="000B2DE1"/>
    <w:rsid w:val="000B3656"/>
    <w:rsid w:val="001846EE"/>
    <w:rsid w:val="001A3AA5"/>
    <w:rsid w:val="002445B8"/>
    <w:rsid w:val="00245FC6"/>
    <w:rsid w:val="002F4EFB"/>
    <w:rsid w:val="00387EEF"/>
    <w:rsid w:val="003C2EAE"/>
    <w:rsid w:val="003D0258"/>
    <w:rsid w:val="003D30BE"/>
    <w:rsid w:val="003E38CB"/>
    <w:rsid w:val="00411E27"/>
    <w:rsid w:val="00412B09"/>
    <w:rsid w:val="0045508E"/>
    <w:rsid w:val="004D0787"/>
    <w:rsid w:val="004E2C0E"/>
    <w:rsid w:val="004E7672"/>
    <w:rsid w:val="004F5DB5"/>
    <w:rsid w:val="00501656"/>
    <w:rsid w:val="00522583"/>
    <w:rsid w:val="00564FF4"/>
    <w:rsid w:val="005801E1"/>
    <w:rsid w:val="00645E47"/>
    <w:rsid w:val="00681E3E"/>
    <w:rsid w:val="006C504E"/>
    <w:rsid w:val="006E7470"/>
    <w:rsid w:val="006F7764"/>
    <w:rsid w:val="0072482A"/>
    <w:rsid w:val="00764B3D"/>
    <w:rsid w:val="007F6257"/>
    <w:rsid w:val="00805E0E"/>
    <w:rsid w:val="0083000F"/>
    <w:rsid w:val="00844743"/>
    <w:rsid w:val="00850A6B"/>
    <w:rsid w:val="008813FC"/>
    <w:rsid w:val="008B2DC1"/>
    <w:rsid w:val="008F227D"/>
    <w:rsid w:val="00981C79"/>
    <w:rsid w:val="009D6DC4"/>
    <w:rsid w:val="00A150AF"/>
    <w:rsid w:val="00A26895"/>
    <w:rsid w:val="00A30EFB"/>
    <w:rsid w:val="00A601C1"/>
    <w:rsid w:val="00A650C3"/>
    <w:rsid w:val="00AA0445"/>
    <w:rsid w:val="00AA69FD"/>
    <w:rsid w:val="00AF1D03"/>
    <w:rsid w:val="00AF43DB"/>
    <w:rsid w:val="00B01585"/>
    <w:rsid w:val="00B138F0"/>
    <w:rsid w:val="00B239AD"/>
    <w:rsid w:val="00B244A6"/>
    <w:rsid w:val="00B70B12"/>
    <w:rsid w:val="00B92403"/>
    <w:rsid w:val="00BA5704"/>
    <w:rsid w:val="00BB0DF4"/>
    <w:rsid w:val="00BC5333"/>
    <w:rsid w:val="00BC7081"/>
    <w:rsid w:val="00BD1F24"/>
    <w:rsid w:val="00BF64B7"/>
    <w:rsid w:val="00C03E15"/>
    <w:rsid w:val="00C5257F"/>
    <w:rsid w:val="00CD0FC5"/>
    <w:rsid w:val="00D05584"/>
    <w:rsid w:val="00D7181E"/>
    <w:rsid w:val="00D83A30"/>
    <w:rsid w:val="00D83F6B"/>
    <w:rsid w:val="00DB0D59"/>
    <w:rsid w:val="00E32883"/>
    <w:rsid w:val="00E4170A"/>
    <w:rsid w:val="00EA2B15"/>
    <w:rsid w:val="00ED468C"/>
    <w:rsid w:val="00EF14AA"/>
    <w:rsid w:val="00F074C7"/>
    <w:rsid w:val="00F7161C"/>
    <w:rsid w:val="00F94B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C51ED"/>
  <w15:chartTrackingRefBased/>
  <w15:docId w15:val="{3004DF30-A2E1-4569-A131-0CD559B97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2883"/>
    <w:rPr>
      <w:color w:val="0563C1" w:themeColor="hyperlink"/>
      <w:u w:val="single"/>
    </w:rPr>
  </w:style>
  <w:style w:type="paragraph" w:styleId="BalloonText">
    <w:name w:val="Balloon Text"/>
    <w:basedOn w:val="Normal"/>
    <w:link w:val="BalloonTextChar"/>
    <w:uiPriority w:val="99"/>
    <w:semiHidden/>
    <w:unhideWhenUsed/>
    <w:rsid w:val="00F074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4C7"/>
    <w:rPr>
      <w:rFonts w:ascii="Segoe UI" w:hAnsi="Segoe UI" w:cs="Segoe UI"/>
      <w:sz w:val="18"/>
      <w:szCs w:val="18"/>
    </w:rPr>
  </w:style>
  <w:style w:type="character" w:styleId="UnresolvedMention">
    <w:name w:val="Unresolved Mention"/>
    <w:basedOn w:val="DefaultParagraphFont"/>
    <w:uiPriority w:val="99"/>
    <w:semiHidden/>
    <w:unhideWhenUsed/>
    <w:rsid w:val="00A26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3464660">
      <w:bodyDiv w:val="1"/>
      <w:marLeft w:val="0"/>
      <w:marRight w:val="0"/>
      <w:marTop w:val="0"/>
      <w:marBottom w:val="0"/>
      <w:divBdr>
        <w:top w:val="none" w:sz="0" w:space="0" w:color="auto"/>
        <w:left w:val="none" w:sz="0" w:space="0" w:color="auto"/>
        <w:bottom w:val="none" w:sz="0" w:space="0" w:color="auto"/>
        <w:right w:val="none" w:sz="0" w:space="0" w:color="auto"/>
      </w:divBdr>
    </w:div>
    <w:div w:id="1264800197">
      <w:bodyDiv w:val="1"/>
      <w:marLeft w:val="0"/>
      <w:marRight w:val="0"/>
      <w:marTop w:val="0"/>
      <w:marBottom w:val="0"/>
      <w:divBdr>
        <w:top w:val="none" w:sz="0" w:space="0" w:color="auto"/>
        <w:left w:val="none" w:sz="0" w:space="0" w:color="auto"/>
        <w:bottom w:val="none" w:sz="0" w:space="0" w:color="auto"/>
        <w:right w:val="none" w:sz="0" w:space="0" w:color="auto"/>
      </w:divBdr>
    </w:div>
    <w:div w:id="206421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6.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qualitex.co.uk" TargetMode="External"/><Relationship Id="rId11" Type="http://schemas.openxmlformats.org/officeDocument/2006/relationships/hyperlink" Target="mailto:john@impactcom.co.uk" TargetMode="External"/><Relationship Id="rId5" Type="http://schemas.openxmlformats.org/officeDocument/2006/relationships/image" Target="media/image2.jpeg"/><Relationship Id="rId10" Type="http://schemas.openxmlformats.org/officeDocument/2006/relationships/hyperlink" Target="mailto:steve@impactcom.co.uk" TargetMode="External"/><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4</Pages>
  <Words>617</Words>
  <Characters>3520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29</cp:revision>
  <dcterms:created xsi:type="dcterms:W3CDTF">2019-04-25T20:34:00Z</dcterms:created>
  <dcterms:modified xsi:type="dcterms:W3CDTF">2019-10-12T22:00:00Z</dcterms:modified>
</cp:coreProperties>
</file>